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6F6241" w14:textId="08617B39" w:rsidR="00A76D5A" w:rsidRPr="00F83B2C" w:rsidRDefault="00A76D5A" w:rsidP="00A76D5A">
      <w:pPr>
        <w:pStyle w:val="CRCoverPage"/>
        <w:tabs>
          <w:tab w:val="right" w:pos="9639"/>
        </w:tabs>
        <w:spacing w:after="0"/>
        <w:jc w:val="both"/>
        <w:rPr>
          <w:rFonts w:eastAsiaTheme="minorEastAsia"/>
          <w:b/>
          <w:i/>
          <w:noProof/>
          <w:sz w:val="24"/>
          <w:szCs w:val="24"/>
          <w:lang w:eastAsia="zh-TW"/>
        </w:rPr>
      </w:pPr>
      <w:bookmarkStart w:id="0" w:name="OLE_LINK1"/>
      <w:bookmarkStart w:id="1" w:name="OLE_LINK2"/>
      <w:bookmarkStart w:id="2" w:name="OLE_LINK100"/>
      <w:bookmarkStart w:id="3" w:name="OLE_LINK15"/>
      <w:bookmarkStart w:id="4" w:name="OLE_LINK89"/>
      <w:r w:rsidRPr="00F83B2C">
        <w:rPr>
          <w:rFonts w:eastAsia="SimSun" w:cs="Arial"/>
          <w:b/>
          <w:sz w:val="24"/>
          <w:szCs w:val="24"/>
          <w:lang w:eastAsia="zh-CN"/>
        </w:rPr>
        <w:t xml:space="preserve">3GPP TSG-RAN WG4 Meeting </w:t>
      </w:r>
      <w:bookmarkStart w:id="5" w:name="OLE_LINK28"/>
      <w:r w:rsidRPr="00F83B2C">
        <w:rPr>
          <w:rFonts w:eastAsia="SimSun" w:cs="Arial"/>
          <w:b/>
          <w:sz w:val="24"/>
          <w:szCs w:val="24"/>
          <w:lang w:eastAsia="zh-CN"/>
        </w:rPr>
        <w:t>#11</w:t>
      </w:r>
      <w:bookmarkEnd w:id="5"/>
      <w:r w:rsidR="00BF3648" w:rsidRPr="00F83B2C">
        <w:rPr>
          <w:rFonts w:eastAsiaTheme="minorEastAsia" w:cs="Arial" w:hint="eastAsia"/>
          <w:b/>
          <w:sz w:val="24"/>
          <w:szCs w:val="24"/>
          <w:lang w:eastAsia="zh-TW"/>
        </w:rPr>
        <w:t>4</w:t>
      </w:r>
      <w:r w:rsidR="000D00B8" w:rsidRPr="00F83B2C">
        <w:rPr>
          <w:rFonts w:eastAsiaTheme="minorEastAsia" w:cs="Arial" w:hint="eastAsia"/>
          <w:b/>
          <w:sz w:val="24"/>
          <w:szCs w:val="24"/>
          <w:lang w:eastAsia="zh-TW"/>
        </w:rPr>
        <w:t>bis</w:t>
      </w:r>
      <w:r w:rsidRPr="00F83B2C">
        <w:rPr>
          <w:b/>
          <w:sz w:val="24"/>
          <w:szCs w:val="24"/>
          <w:lang w:eastAsia="ko-KR"/>
        </w:rPr>
        <w:tab/>
      </w:r>
      <w:r w:rsidR="00625845" w:rsidRPr="00625845">
        <w:rPr>
          <w:b/>
          <w:sz w:val="24"/>
          <w:szCs w:val="24"/>
          <w:lang w:eastAsia="ko-KR"/>
        </w:rPr>
        <w:t>R4-2503142</w:t>
      </w:r>
    </w:p>
    <w:bookmarkEnd w:id="0"/>
    <w:bookmarkEnd w:id="1"/>
    <w:p w14:paraId="78F22174" w14:textId="3F1BD327" w:rsidR="00DC5BA8" w:rsidRPr="00F83B2C" w:rsidRDefault="000D00B8" w:rsidP="00A76D5A">
      <w:pPr>
        <w:tabs>
          <w:tab w:val="left" w:pos="1985"/>
        </w:tabs>
        <w:jc w:val="both"/>
        <w:rPr>
          <w:rFonts w:ascii="Arial" w:eastAsiaTheme="minorEastAsia" w:hAnsi="Arial"/>
          <w:b/>
          <w:bCs/>
          <w:noProof/>
          <w:sz w:val="24"/>
          <w:szCs w:val="24"/>
          <w:lang w:val="en-US" w:eastAsia="zh-TW"/>
        </w:rPr>
      </w:pPr>
      <w:r w:rsidRPr="00F83B2C">
        <w:rPr>
          <w:rFonts w:ascii="Arial" w:eastAsiaTheme="minorEastAsia" w:hAnsi="Arial" w:cs="Arial" w:hint="eastAsia"/>
          <w:b/>
          <w:sz w:val="24"/>
          <w:szCs w:val="24"/>
          <w:lang w:val="en-US" w:eastAsia="zh-TW"/>
        </w:rPr>
        <w:t>Wuhan</w:t>
      </w:r>
      <w:r w:rsidR="00A76D5A" w:rsidRPr="00F83B2C">
        <w:rPr>
          <w:rFonts w:ascii="Arial" w:eastAsia="SimSun" w:hAnsi="Arial" w:cs="Arial"/>
          <w:b/>
          <w:sz w:val="24"/>
          <w:szCs w:val="24"/>
          <w:lang w:val="en-US" w:eastAsia="zh-CN"/>
        </w:rPr>
        <w:t xml:space="preserve">, </w:t>
      </w:r>
      <w:r w:rsidRPr="00F83B2C">
        <w:rPr>
          <w:rFonts w:ascii="Arial" w:eastAsiaTheme="minorEastAsia" w:hAnsi="Arial" w:cs="Arial" w:hint="eastAsia"/>
          <w:b/>
          <w:sz w:val="24"/>
          <w:szCs w:val="24"/>
          <w:lang w:val="en-US" w:eastAsia="zh-TW"/>
        </w:rPr>
        <w:t>Hubei</w:t>
      </w:r>
      <w:r w:rsidR="00A76D5A" w:rsidRPr="00F83B2C">
        <w:rPr>
          <w:rFonts w:ascii="Arial" w:eastAsia="SimSun" w:hAnsi="Arial" w:cs="Arial"/>
          <w:b/>
          <w:sz w:val="24"/>
          <w:szCs w:val="24"/>
          <w:lang w:val="en-US" w:eastAsia="zh-CN"/>
        </w:rPr>
        <w:t xml:space="preserve">, </w:t>
      </w:r>
      <w:r w:rsidRPr="00F83B2C">
        <w:rPr>
          <w:rFonts w:ascii="Arial" w:eastAsiaTheme="minorEastAsia" w:hAnsi="Arial" w:cs="Arial" w:hint="eastAsia"/>
          <w:b/>
          <w:sz w:val="24"/>
          <w:szCs w:val="24"/>
          <w:lang w:val="en-US" w:eastAsia="zh-TW"/>
        </w:rPr>
        <w:t xml:space="preserve">China, </w:t>
      </w:r>
      <w:bookmarkEnd w:id="2"/>
      <w:r w:rsidRPr="00F83B2C">
        <w:rPr>
          <w:rFonts w:ascii="Arial" w:eastAsia="SimSun" w:hAnsi="Arial" w:cs="Arial"/>
          <w:b/>
          <w:sz w:val="24"/>
          <w:szCs w:val="24"/>
          <w:lang w:val="en-US" w:eastAsia="zh-CN"/>
        </w:rPr>
        <w:t>07</w:t>
      </w:r>
      <w:r w:rsidR="00B8750A" w:rsidRPr="00F83B2C">
        <w:rPr>
          <w:rFonts w:ascii="Arial" w:eastAsiaTheme="minorEastAsia" w:hAnsi="Arial" w:cs="Arial" w:hint="eastAsia"/>
          <w:b/>
          <w:sz w:val="24"/>
          <w:szCs w:val="24"/>
          <w:vertAlign w:val="superscript"/>
          <w:lang w:val="en-US" w:eastAsia="zh-TW"/>
        </w:rPr>
        <w:t>th</w:t>
      </w:r>
      <w:r w:rsidR="00B8750A" w:rsidRPr="00F83B2C">
        <w:rPr>
          <w:rFonts w:ascii="Arial" w:eastAsiaTheme="minorEastAsia" w:hAnsi="Arial" w:cs="Arial" w:hint="eastAsia"/>
          <w:b/>
          <w:sz w:val="24"/>
          <w:szCs w:val="24"/>
          <w:lang w:val="en-US" w:eastAsia="zh-TW"/>
        </w:rPr>
        <w:t xml:space="preserve"> </w:t>
      </w:r>
      <w:r w:rsidRPr="00F83B2C">
        <w:rPr>
          <w:rFonts w:ascii="Arial" w:eastAsia="SimSun" w:hAnsi="Arial" w:cs="Arial"/>
          <w:b/>
          <w:sz w:val="24"/>
          <w:szCs w:val="24"/>
          <w:lang w:val="en-US" w:eastAsia="zh-CN"/>
        </w:rPr>
        <w:t>– 11</w:t>
      </w:r>
      <w:r w:rsidR="00B8750A" w:rsidRPr="00F83B2C">
        <w:rPr>
          <w:rFonts w:ascii="Arial" w:eastAsiaTheme="minorEastAsia" w:hAnsi="Arial" w:cs="Arial" w:hint="eastAsia"/>
          <w:b/>
          <w:sz w:val="24"/>
          <w:szCs w:val="24"/>
          <w:vertAlign w:val="superscript"/>
          <w:lang w:val="en-US" w:eastAsia="zh-TW"/>
        </w:rPr>
        <w:t>th</w:t>
      </w:r>
      <w:r w:rsidR="00B8750A" w:rsidRPr="00F83B2C">
        <w:rPr>
          <w:rFonts w:ascii="Arial" w:eastAsiaTheme="minorEastAsia" w:hAnsi="Arial" w:cs="Arial" w:hint="eastAsia"/>
          <w:b/>
          <w:sz w:val="24"/>
          <w:szCs w:val="24"/>
          <w:lang w:val="en-US" w:eastAsia="zh-TW"/>
        </w:rPr>
        <w:t xml:space="preserve"> </w:t>
      </w:r>
      <w:proofErr w:type="gramStart"/>
      <w:r w:rsidRPr="00F83B2C">
        <w:rPr>
          <w:rFonts w:ascii="Arial" w:eastAsia="SimSun" w:hAnsi="Arial" w:cs="Arial"/>
          <w:b/>
          <w:sz w:val="24"/>
          <w:szCs w:val="24"/>
          <w:lang w:val="en-US" w:eastAsia="zh-CN"/>
        </w:rPr>
        <w:t>April,</w:t>
      </w:r>
      <w:proofErr w:type="gramEnd"/>
      <w:r w:rsidRPr="00F83B2C">
        <w:rPr>
          <w:rFonts w:ascii="Arial" w:eastAsia="SimSun" w:hAnsi="Arial" w:cs="Arial"/>
          <w:b/>
          <w:sz w:val="24"/>
          <w:szCs w:val="24"/>
          <w:lang w:val="en-US" w:eastAsia="zh-CN"/>
        </w:rPr>
        <w:t xml:space="preserve"> 2025</w:t>
      </w:r>
      <w:bookmarkEnd w:id="3"/>
    </w:p>
    <w:bookmarkEnd w:id="4"/>
    <w:p w14:paraId="14204C4C" w14:textId="77A08A2C" w:rsidR="000A231E" w:rsidRPr="00F83B2C" w:rsidRDefault="000A231E" w:rsidP="000A231E">
      <w:pPr>
        <w:tabs>
          <w:tab w:val="left" w:pos="1985"/>
        </w:tabs>
        <w:rPr>
          <w:rFonts w:ascii="Arial" w:eastAsiaTheme="minorEastAsia" w:hAnsi="Arial"/>
          <w:sz w:val="24"/>
          <w:szCs w:val="24"/>
          <w:lang w:eastAsia="zh-TW"/>
        </w:rPr>
      </w:pPr>
      <w:r w:rsidRPr="00F83B2C">
        <w:rPr>
          <w:rFonts w:ascii="Arial" w:hAnsi="Arial"/>
          <w:b/>
          <w:sz w:val="24"/>
          <w:szCs w:val="24"/>
        </w:rPr>
        <w:t>Agenda item:</w:t>
      </w:r>
      <w:r w:rsidRPr="00F83B2C">
        <w:rPr>
          <w:rFonts w:ascii="Arial" w:hAnsi="Arial"/>
          <w:sz w:val="24"/>
          <w:szCs w:val="24"/>
        </w:rPr>
        <w:tab/>
      </w:r>
      <w:bookmarkStart w:id="6" w:name="Source"/>
      <w:bookmarkEnd w:id="6"/>
      <w:r w:rsidR="00DC5BA8" w:rsidRPr="00F83B2C">
        <w:rPr>
          <w:rFonts w:ascii="Arial" w:eastAsiaTheme="minorEastAsia" w:hAnsi="Arial"/>
          <w:sz w:val="24"/>
          <w:szCs w:val="24"/>
          <w:lang w:eastAsia="zh-TW"/>
        </w:rPr>
        <w:t>7.</w:t>
      </w:r>
      <w:r w:rsidR="003E77B4" w:rsidRPr="00F83B2C">
        <w:rPr>
          <w:rFonts w:ascii="Arial" w:eastAsiaTheme="minorEastAsia" w:hAnsi="Arial" w:hint="eastAsia"/>
          <w:sz w:val="24"/>
          <w:szCs w:val="24"/>
          <w:lang w:eastAsia="zh-TW"/>
        </w:rPr>
        <w:t>1.3</w:t>
      </w:r>
    </w:p>
    <w:p w14:paraId="361BAFF0" w14:textId="77777777" w:rsidR="000A231E" w:rsidRPr="00F83B2C" w:rsidRDefault="000A231E" w:rsidP="000A231E">
      <w:pPr>
        <w:tabs>
          <w:tab w:val="left" w:pos="1985"/>
        </w:tabs>
        <w:rPr>
          <w:rFonts w:ascii="Arial" w:hAnsi="Arial"/>
          <w:sz w:val="24"/>
          <w:szCs w:val="24"/>
        </w:rPr>
      </w:pPr>
      <w:r w:rsidRPr="00F83B2C">
        <w:rPr>
          <w:rFonts w:ascii="Arial" w:hAnsi="Arial"/>
          <w:b/>
          <w:sz w:val="24"/>
          <w:szCs w:val="24"/>
        </w:rPr>
        <w:t>Source:</w:t>
      </w:r>
      <w:r w:rsidRPr="00F83B2C">
        <w:rPr>
          <w:rFonts w:ascii="Arial" w:hAnsi="Arial"/>
          <w:b/>
          <w:sz w:val="24"/>
          <w:szCs w:val="24"/>
        </w:rPr>
        <w:tab/>
      </w:r>
      <w:r w:rsidRPr="00F83B2C">
        <w:rPr>
          <w:rFonts w:ascii="Arial" w:hAnsi="Arial"/>
          <w:sz w:val="24"/>
          <w:szCs w:val="24"/>
        </w:rPr>
        <w:t>MediaTek Inc.</w:t>
      </w:r>
    </w:p>
    <w:p w14:paraId="5F396A18" w14:textId="1473C752" w:rsidR="000A231E" w:rsidRPr="00581C85" w:rsidRDefault="000A231E" w:rsidP="000A231E">
      <w:pPr>
        <w:tabs>
          <w:tab w:val="left" w:pos="1985"/>
        </w:tabs>
        <w:ind w:left="1985" w:hanging="1985"/>
        <w:rPr>
          <w:rFonts w:ascii="Arial" w:eastAsiaTheme="minorEastAsia" w:hAnsi="Arial"/>
          <w:sz w:val="24"/>
          <w:szCs w:val="24"/>
          <w:lang w:eastAsia="zh-TW"/>
        </w:rPr>
      </w:pPr>
      <w:bookmarkStart w:id="7" w:name="OLE_LINK48"/>
      <w:r w:rsidRPr="00F83B2C">
        <w:rPr>
          <w:rFonts w:ascii="Arial" w:hAnsi="Arial"/>
          <w:b/>
          <w:sz w:val="24"/>
          <w:szCs w:val="24"/>
        </w:rPr>
        <w:t>Title:</w:t>
      </w:r>
      <w:r w:rsidRPr="00F83B2C">
        <w:rPr>
          <w:rFonts w:ascii="Arial" w:hAnsi="Arial"/>
          <w:b/>
          <w:sz w:val="24"/>
          <w:szCs w:val="24"/>
        </w:rPr>
        <w:tab/>
      </w:r>
      <w:bookmarkStart w:id="8" w:name="OLE_LINK3"/>
      <w:r w:rsidR="00C04166" w:rsidRPr="00F83B2C">
        <w:rPr>
          <w:rFonts w:ascii="Arial" w:hAnsi="Arial"/>
          <w:bCs/>
          <w:sz w:val="24"/>
          <w:szCs w:val="24"/>
        </w:rPr>
        <w:t>Discussion on demodulation and CSI requirements</w:t>
      </w:r>
      <w:r w:rsidR="00581C85">
        <w:rPr>
          <w:rFonts w:ascii="Arial" w:eastAsiaTheme="minorEastAsia" w:hAnsi="Arial" w:hint="eastAsia"/>
          <w:bCs/>
          <w:sz w:val="24"/>
          <w:szCs w:val="24"/>
          <w:lang w:eastAsia="zh-TW"/>
        </w:rPr>
        <w:t xml:space="preserve"> for 6Rx </w:t>
      </w:r>
      <w:r w:rsidR="00AC59F4">
        <w:rPr>
          <w:rFonts w:ascii="Arial" w:eastAsiaTheme="minorEastAsia" w:hAnsi="Arial"/>
          <w:bCs/>
          <w:sz w:val="24"/>
          <w:szCs w:val="24"/>
          <w:lang w:eastAsia="zh-TW"/>
        </w:rPr>
        <w:t>UE</w:t>
      </w:r>
    </w:p>
    <w:p w14:paraId="38A807BD" w14:textId="77777777" w:rsidR="000A231E" w:rsidRPr="00F83B2C" w:rsidRDefault="000A231E" w:rsidP="000A231E">
      <w:pPr>
        <w:tabs>
          <w:tab w:val="left" w:pos="1985"/>
        </w:tabs>
        <w:ind w:left="1985" w:hanging="1985"/>
        <w:rPr>
          <w:rFonts w:ascii="Arial" w:hAnsi="Arial"/>
          <w:b/>
          <w:sz w:val="24"/>
          <w:szCs w:val="24"/>
        </w:rPr>
      </w:pPr>
      <w:bookmarkStart w:id="9" w:name="OLE_LINK49"/>
      <w:bookmarkEnd w:id="8"/>
      <w:r w:rsidRPr="00F83B2C">
        <w:rPr>
          <w:rFonts w:ascii="Arial" w:hAnsi="Arial"/>
          <w:b/>
          <w:sz w:val="24"/>
          <w:szCs w:val="24"/>
        </w:rPr>
        <w:t>Document for:</w:t>
      </w:r>
      <w:r w:rsidRPr="00F83B2C">
        <w:rPr>
          <w:rFonts w:ascii="Arial" w:hAnsi="Arial"/>
          <w:b/>
          <w:sz w:val="24"/>
          <w:szCs w:val="24"/>
        </w:rPr>
        <w:tab/>
      </w:r>
      <w:r w:rsidRPr="00F83B2C">
        <w:rPr>
          <w:rFonts w:ascii="Arial" w:hAnsi="Arial"/>
          <w:sz w:val="24"/>
          <w:szCs w:val="24"/>
        </w:rPr>
        <w:t>Discussion</w:t>
      </w:r>
    </w:p>
    <w:p w14:paraId="427580DF" w14:textId="61DBD8F8" w:rsidR="00002031" w:rsidRPr="001A0F78" w:rsidRDefault="000A231E" w:rsidP="00750600">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Theme="minorEastAsia"/>
          <w:sz w:val="28"/>
          <w:szCs w:val="18"/>
          <w:lang w:val="en-US" w:eastAsia="zh-TW"/>
        </w:rPr>
      </w:pPr>
      <w:r w:rsidRPr="001A0F78">
        <w:rPr>
          <w:rFonts w:hint="eastAsia"/>
          <w:sz w:val="28"/>
          <w:szCs w:val="18"/>
          <w:lang w:val="en-US"/>
        </w:rPr>
        <w:t>Introduction</w:t>
      </w:r>
    </w:p>
    <w:p w14:paraId="7A30FAF7" w14:textId="0506A426" w:rsidR="004559DA" w:rsidRPr="004C05BC" w:rsidRDefault="001D4F9F" w:rsidP="00B026B8">
      <w:pPr>
        <w:spacing w:beforeLines="50" w:before="120"/>
        <w:jc w:val="both"/>
        <w:rPr>
          <w:rFonts w:eastAsiaTheme="minorEastAsia"/>
          <w:lang w:val="en-US" w:eastAsia="zh-TW"/>
        </w:rPr>
      </w:pPr>
      <w:bookmarkStart w:id="10" w:name="OLE_LINK30"/>
      <w:bookmarkStart w:id="11" w:name="OLE_LINK66"/>
      <w:bookmarkStart w:id="12" w:name="_Hlk92380727"/>
      <w:r w:rsidRPr="004C05BC">
        <w:rPr>
          <w:rFonts w:eastAsiaTheme="minorEastAsia"/>
          <w:lang w:val="en-US" w:eastAsia="zh-TW"/>
        </w:rPr>
        <w:t xml:space="preserve">Based on the </w:t>
      </w:r>
      <w:r w:rsidR="00227427" w:rsidRPr="004C05BC">
        <w:rPr>
          <w:rFonts w:eastAsiaTheme="minorEastAsia" w:hint="eastAsia"/>
          <w:lang w:val="en-US" w:eastAsia="zh-TW"/>
        </w:rPr>
        <w:t xml:space="preserve">latest revised </w:t>
      </w:r>
      <w:r w:rsidRPr="004C05BC">
        <w:rPr>
          <w:rFonts w:eastAsiaTheme="minorEastAsia"/>
          <w:lang w:val="en-US" w:eastAsia="zh-TW"/>
        </w:rPr>
        <w:t xml:space="preserve">WID [1], RAN4 is tasked to define </w:t>
      </w:r>
      <w:r w:rsidR="006238E4" w:rsidRPr="004C05BC">
        <w:rPr>
          <w:rFonts w:eastAsiaTheme="minorEastAsia"/>
          <w:lang w:val="en-US" w:eastAsia="zh-TW"/>
        </w:rPr>
        <w:t xml:space="preserve">6Rx </w:t>
      </w:r>
      <w:r w:rsidRPr="004C05BC">
        <w:rPr>
          <w:rFonts w:eastAsiaTheme="minorEastAsia"/>
          <w:lang w:val="en-US" w:eastAsia="zh-TW"/>
        </w:rPr>
        <w:t>performance requirements</w:t>
      </w:r>
      <w:r w:rsidR="002D6D11" w:rsidRPr="004C05BC">
        <w:rPr>
          <w:rFonts w:eastAsiaTheme="minorEastAsia"/>
          <w:lang w:val="en-US" w:eastAsia="zh-TW"/>
        </w:rPr>
        <w:t>.</w:t>
      </w:r>
      <w:r w:rsidR="004C05BC">
        <w:rPr>
          <w:rFonts w:eastAsiaTheme="minorEastAsia" w:hint="eastAsia"/>
          <w:lang w:val="en-US" w:eastAsia="zh-TW"/>
        </w:rPr>
        <w:t xml:space="preserve"> </w:t>
      </w:r>
      <w:r w:rsidRPr="004C05BC">
        <w:rPr>
          <w:rFonts w:eastAsiaTheme="minorEastAsia"/>
          <w:lang w:val="en-US" w:eastAsia="zh-TW"/>
        </w:rPr>
        <w:t xml:space="preserve">In this contribution, we provide our </w:t>
      </w:r>
      <w:r w:rsidR="002D6D11" w:rsidRPr="004C05BC">
        <w:rPr>
          <w:rFonts w:eastAsiaTheme="minorEastAsia"/>
          <w:lang w:val="en-US" w:eastAsia="zh-TW"/>
        </w:rPr>
        <w:t xml:space="preserve">views about requirements for 6Rx </w:t>
      </w:r>
      <w:r w:rsidR="004E7E4D">
        <w:rPr>
          <w:rFonts w:eastAsiaTheme="minorEastAsia"/>
          <w:lang w:val="en-US" w:eastAsia="zh-TW"/>
        </w:rPr>
        <w:t>UE</w:t>
      </w:r>
      <w:r w:rsidR="002D6D11" w:rsidRPr="004C05BC">
        <w:rPr>
          <w:rFonts w:eastAsiaTheme="minorEastAsia"/>
          <w:lang w:val="en-US" w:eastAsia="zh-TW"/>
        </w:rPr>
        <w:t>.</w:t>
      </w:r>
    </w:p>
    <w:p w14:paraId="658849F1" w14:textId="292937D9" w:rsidR="0022310B" w:rsidRPr="001A0F78" w:rsidRDefault="00950A55" w:rsidP="008F5FBD">
      <w:pPr>
        <w:keepNext/>
        <w:keepLines/>
        <w:numPr>
          <w:ilvl w:val="0"/>
          <w:numId w:val="54"/>
        </w:numPr>
        <w:pBdr>
          <w:top w:val="single" w:sz="12" w:space="3" w:color="auto"/>
        </w:pBdr>
        <w:tabs>
          <w:tab w:val="num" w:pos="432"/>
        </w:tabs>
        <w:autoSpaceDN w:val="0"/>
        <w:spacing w:before="240"/>
        <w:ind w:left="432" w:hanging="432"/>
        <w:jc w:val="both"/>
        <w:outlineLvl w:val="0"/>
        <w:rPr>
          <w:rFonts w:ascii="Arial" w:eastAsia="新細明體" w:hAnsi="Arial"/>
          <w:sz w:val="28"/>
          <w:szCs w:val="28"/>
          <w:lang w:eastAsia="zh-TW"/>
        </w:rPr>
      </w:pPr>
      <w:bookmarkStart w:id="13" w:name="OLE_LINK142"/>
      <w:bookmarkStart w:id="14" w:name="OLE_LINK19"/>
      <w:bookmarkEnd w:id="10"/>
      <w:r>
        <w:rPr>
          <w:rFonts w:ascii="Arial" w:eastAsia="新細明體" w:hAnsi="Arial" w:hint="eastAsia"/>
          <w:sz w:val="28"/>
          <w:szCs w:val="28"/>
          <w:lang w:eastAsia="zh-TW"/>
        </w:rPr>
        <w:t>Discussion</w:t>
      </w:r>
      <w:bookmarkStart w:id="15" w:name="OLE_LINK101"/>
      <w:bookmarkStart w:id="16" w:name="OLE_LINK73"/>
      <w:bookmarkStart w:id="17" w:name="OLE_LINK81"/>
      <w:bookmarkStart w:id="18" w:name="OLE_LINK131"/>
      <w:bookmarkEnd w:id="11"/>
      <w:bookmarkEnd w:id="13"/>
      <w:bookmarkEnd w:id="14"/>
    </w:p>
    <w:p w14:paraId="3CE770C6" w14:textId="11BA4302" w:rsidR="001A307D" w:rsidRDefault="003177FC" w:rsidP="004D7691">
      <w:pPr>
        <w:spacing w:before="280" w:after="280"/>
        <w:outlineLvl w:val="1"/>
        <w:rPr>
          <w:rFonts w:ascii="Arial" w:eastAsiaTheme="minorEastAsia" w:hAnsi="Arial" w:cs="Arial"/>
          <w:sz w:val="24"/>
          <w:szCs w:val="24"/>
          <w:lang w:eastAsia="zh-TW"/>
        </w:rPr>
      </w:pPr>
      <w:bookmarkStart w:id="19" w:name="OLE_LINK57"/>
      <w:bookmarkEnd w:id="15"/>
      <w:bookmarkEnd w:id="16"/>
      <w:bookmarkEnd w:id="17"/>
      <w:bookmarkEnd w:id="18"/>
      <w:r w:rsidRPr="001A0F78">
        <w:rPr>
          <w:rFonts w:ascii="Arial" w:eastAsiaTheme="minorEastAsia" w:hAnsi="Arial" w:cs="Arial" w:hint="eastAsia"/>
          <w:sz w:val="24"/>
          <w:szCs w:val="24"/>
          <w:lang w:eastAsia="zh-TW"/>
        </w:rPr>
        <w:t>2</w:t>
      </w:r>
      <w:r w:rsidR="00A72828" w:rsidRPr="001A0F78">
        <w:rPr>
          <w:rFonts w:ascii="Arial" w:eastAsia="Arial" w:hAnsi="Arial" w:cs="Arial"/>
          <w:sz w:val="24"/>
          <w:szCs w:val="24"/>
          <w:lang w:eastAsia="zh-CN"/>
        </w:rPr>
        <w:t>.</w:t>
      </w:r>
      <w:r w:rsidR="0038184F" w:rsidRPr="001A0F78">
        <w:rPr>
          <w:rFonts w:ascii="Arial" w:eastAsiaTheme="minorEastAsia" w:hAnsi="Arial" w:cs="Arial" w:hint="eastAsia"/>
          <w:sz w:val="24"/>
          <w:szCs w:val="24"/>
          <w:lang w:eastAsia="zh-TW"/>
        </w:rPr>
        <w:t>1</w:t>
      </w:r>
      <w:r w:rsidR="00A72828" w:rsidRPr="001A0F78">
        <w:rPr>
          <w:rFonts w:ascii="Arial" w:eastAsia="Arial" w:hAnsi="Arial" w:cs="Arial"/>
          <w:sz w:val="24"/>
          <w:szCs w:val="24"/>
          <w:lang w:eastAsia="zh-CN"/>
        </w:rPr>
        <w:t xml:space="preserve"> </w:t>
      </w:r>
      <w:r w:rsidR="00950A55">
        <w:rPr>
          <w:rFonts w:ascii="Arial" w:eastAsiaTheme="minorEastAsia" w:hAnsi="Arial" w:cs="Arial" w:hint="eastAsia"/>
          <w:sz w:val="24"/>
          <w:szCs w:val="24"/>
          <w:lang w:eastAsia="zh-TW"/>
        </w:rPr>
        <w:t>General</w:t>
      </w:r>
    </w:p>
    <w:p w14:paraId="4CEC977C" w14:textId="7CC5B27A" w:rsidR="00193447" w:rsidRPr="00193447" w:rsidRDefault="00193447" w:rsidP="00193447">
      <w:pPr>
        <w:jc w:val="both"/>
        <w:rPr>
          <w:rFonts w:eastAsiaTheme="minorEastAsia"/>
          <w:b/>
          <w:bCs/>
          <w:sz w:val="22"/>
          <w:szCs w:val="22"/>
          <w:u w:val="single"/>
          <w:shd w:val="pct15" w:color="auto" w:fill="FFFFFF"/>
          <w:lang w:val="en-US" w:eastAsia="zh-TW"/>
        </w:rPr>
      </w:pPr>
      <w:bookmarkStart w:id="20" w:name="OLE_LINK16"/>
      <w:r>
        <w:rPr>
          <w:rFonts w:eastAsiaTheme="minorEastAsia" w:hint="eastAsia"/>
          <w:b/>
          <w:bCs/>
          <w:sz w:val="22"/>
          <w:szCs w:val="22"/>
          <w:u w:val="single"/>
          <w:shd w:val="pct15" w:color="auto" w:fill="FFFFFF"/>
          <w:lang w:val="en-US" w:eastAsia="zh-TW"/>
        </w:rPr>
        <w:t>Scope</w:t>
      </w:r>
    </w:p>
    <w:p w14:paraId="2963E728" w14:textId="3172CA7C" w:rsidR="00E43B87" w:rsidRPr="00E43B87" w:rsidRDefault="00E43B87" w:rsidP="005B651E">
      <w:pPr>
        <w:jc w:val="both"/>
        <w:rPr>
          <w:rFonts w:eastAsiaTheme="minorEastAsia"/>
          <w:lang w:val="en-US" w:eastAsia="zh-TW"/>
        </w:rPr>
      </w:pPr>
      <w:r w:rsidRPr="00E43B87">
        <w:rPr>
          <w:rFonts w:eastAsiaTheme="minorEastAsia"/>
          <w:lang w:val="en-US" w:eastAsia="zh-TW"/>
        </w:rPr>
        <w:t xml:space="preserve">Based on the core part </w:t>
      </w:r>
      <w:r w:rsidR="00676F12">
        <w:rPr>
          <w:rFonts w:eastAsiaTheme="minorEastAsia"/>
          <w:lang w:val="en-US" w:eastAsia="zh-TW"/>
        </w:rPr>
        <w:t xml:space="preserve">and performance part </w:t>
      </w:r>
      <w:r w:rsidRPr="00E43B87">
        <w:rPr>
          <w:rFonts w:eastAsiaTheme="minorEastAsia"/>
          <w:lang w:val="en-US" w:eastAsia="zh-TW"/>
        </w:rPr>
        <w:t xml:space="preserve">in WID, </w:t>
      </w:r>
      <w:bookmarkStart w:id="21" w:name="OLE_LINK17"/>
      <w:r w:rsidR="00E81A09" w:rsidRPr="004C05BC">
        <w:rPr>
          <w:rFonts w:eastAsiaTheme="minorEastAsia"/>
          <w:lang w:eastAsia="zh-TW"/>
        </w:rPr>
        <w:t>RAN4</w:t>
      </w:r>
      <w:r w:rsidR="0009140C" w:rsidRPr="004C05BC">
        <w:rPr>
          <w:rFonts w:eastAsiaTheme="minorEastAsia"/>
          <w:lang w:eastAsia="zh-TW"/>
        </w:rPr>
        <w:t xml:space="preserve"> should focus on </w:t>
      </w:r>
      <w:r w:rsidR="00E81A09" w:rsidRPr="004C05BC">
        <w:rPr>
          <w:rFonts w:eastAsiaTheme="minorEastAsia" w:hint="eastAsia"/>
          <w:lang w:eastAsia="zh-TW"/>
        </w:rPr>
        <w:t xml:space="preserve">introducing </w:t>
      </w:r>
      <w:r w:rsidR="00E81A09" w:rsidRPr="004C05BC">
        <w:rPr>
          <w:rFonts w:eastAsiaTheme="minorEastAsia"/>
          <w:lang w:eastAsia="zh-TW"/>
        </w:rPr>
        <w:t>requirements</w:t>
      </w:r>
      <w:r w:rsidR="00E81A09" w:rsidRPr="004C05BC">
        <w:rPr>
          <w:rFonts w:eastAsiaTheme="minorEastAsia" w:hint="eastAsia"/>
          <w:lang w:eastAsia="zh-TW"/>
        </w:rPr>
        <w:t xml:space="preserve"> for the scenario of </w:t>
      </w:r>
      <w:r w:rsidR="0009140C" w:rsidRPr="004C05BC">
        <w:rPr>
          <w:rFonts w:eastAsiaTheme="minorEastAsia"/>
          <w:lang w:eastAsia="zh-TW"/>
        </w:rPr>
        <w:t>FR1, single carrier, and TDD band.</w:t>
      </w:r>
      <w:r w:rsidR="00676F12">
        <w:rPr>
          <w:rFonts w:eastAsiaTheme="minorEastAsia"/>
          <w:lang w:eastAsia="zh-TW"/>
        </w:rPr>
        <w:t xml:space="preserve"> </w:t>
      </w:r>
      <w:r w:rsidR="00676F12" w:rsidRPr="00676F12">
        <w:rPr>
          <w:rFonts w:eastAsiaTheme="minorEastAsia"/>
          <w:lang w:val="en-US" w:eastAsia="zh-TW"/>
        </w:rPr>
        <w:t xml:space="preserve">Furthermore, RAN4 </w:t>
      </w:r>
      <w:r w:rsidR="007A744C">
        <w:rPr>
          <w:rFonts w:eastAsiaTheme="minorEastAsia" w:hint="eastAsia"/>
          <w:lang w:val="en-US" w:eastAsia="zh-TW"/>
        </w:rPr>
        <w:t>should focu</w:t>
      </w:r>
      <w:r w:rsidR="00676F12" w:rsidRPr="00676F12">
        <w:rPr>
          <w:rFonts w:eastAsiaTheme="minorEastAsia"/>
          <w:lang w:val="en-US" w:eastAsia="zh-TW"/>
        </w:rPr>
        <w:t>s on PDSCH</w:t>
      </w:r>
      <w:r w:rsidR="00914649">
        <w:rPr>
          <w:rFonts w:eastAsiaTheme="minorEastAsia"/>
          <w:lang w:val="en-US" w:eastAsia="zh-TW"/>
        </w:rPr>
        <w:t xml:space="preserve">, </w:t>
      </w:r>
      <w:r w:rsidR="00676F12" w:rsidRPr="00676F12">
        <w:rPr>
          <w:rFonts w:eastAsiaTheme="minorEastAsia"/>
          <w:lang w:val="en-US" w:eastAsia="zh-TW"/>
        </w:rPr>
        <w:t xml:space="preserve">CSI </w:t>
      </w:r>
      <w:r w:rsidR="00914649">
        <w:rPr>
          <w:rFonts w:eastAsiaTheme="minorEastAsia"/>
          <w:lang w:val="en-US" w:eastAsia="zh-TW"/>
        </w:rPr>
        <w:t xml:space="preserve">and SDR </w:t>
      </w:r>
      <w:r w:rsidR="00676F12" w:rsidRPr="00676F12">
        <w:rPr>
          <w:rFonts w:eastAsiaTheme="minorEastAsia"/>
          <w:lang w:val="en-US" w:eastAsia="zh-TW"/>
        </w:rPr>
        <w:t>requirements for 6Rx</w:t>
      </w:r>
      <w:r w:rsidR="00676F12">
        <w:rPr>
          <w:rFonts w:eastAsiaTheme="minorEastAsia"/>
          <w:lang w:val="en-US" w:eastAsia="zh-TW"/>
        </w:rPr>
        <w:t>.</w:t>
      </w:r>
      <w:r w:rsidR="00676F12">
        <w:rPr>
          <w:rFonts w:eastAsiaTheme="minorEastAsia"/>
          <w:lang w:eastAsia="zh-TW"/>
        </w:rPr>
        <w:t xml:space="preserve"> </w:t>
      </w:r>
    </w:p>
    <w:tbl>
      <w:tblPr>
        <w:tblStyle w:val="TableGrid"/>
        <w:tblW w:w="0" w:type="auto"/>
        <w:tblLook w:val="04A0" w:firstRow="1" w:lastRow="0" w:firstColumn="1" w:lastColumn="0" w:noHBand="0" w:noVBand="1"/>
      </w:tblPr>
      <w:tblGrid>
        <w:gridCol w:w="9629"/>
      </w:tblGrid>
      <w:tr w:rsidR="00E43B87" w:rsidRPr="004C05BC" w14:paraId="06BB9BC6" w14:textId="77777777" w:rsidTr="00E43B87">
        <w:tc>
          <w:tcPr>
            <w:tcW w:w="9629" w:type="dxa"/>
          </w:tcPr>
          <w:bookmarkEnd w:id="20"/>
          <w:bookmarkEnd w:id="21"/>
          <w:p w14:paraId="64489EC4" w14:textId="77777777" w:rsidR="00E43B87" w:rsidRPr="00E43B87" w:rsidRDefault="00E43B87" w:rsidP="00E43B87">
            <w:pPr>
              <w:rPr>
                <w:rFonts w:eastAsiaTheme="minorEastAsia"/>
                <w:b/>
                <w:lang w:eastAsia="zh-TW"/>
              </w:rPr>
            </w:pPr>
            <w:r w:rsidRPr="00E43B87">
              <w:rPr>
                <w:rFonts w:eastAsiaTheme="minorEastAsia"/>
                <w:b/>
                <w:lang w:eastAsia="zh-TW"/>
              </w:rPr>
              <w:t>6Rx for handheld and FWA UE [RAN4, RAN1]</w:t>
            </w:r>
          </w:p>
          <w:p w14:paraId="50FFBEF6" w14:textId="77777777" w:rsidR="00E43B87" w:rsidRPr="00E43B87" w:rsidRDefault="00E43B87" w:rsidP="00E43B87">
            <w:pPr>
              <w:numPr>
                <w:ilvl w:val="0"/>
                <w:numId w:val="124"/>
              </w:numPr>
              <w:rPr>
                <w:rFonts w:eastAsiaTheme="minorEastAsia"/>
                <w:lang w:val="en-US" w:eastAsia="zh-TW"/>
              </w:rPr>
            </w:pPr>
            <w:r w:rsidRPr="00E43B87">
              <w:rPr>
                <w:rFonts w:eastAsiaTheme="minorEastAsia"/>
                <w:lang w:val="en-US" w:eastAsia="zh-TW"/>
              </w:rPr>
              <w:t xml:space="preserve">Specify the core requirements to enable 6Rx for </w:t>
            </w:r>
            <w:r w:rsidRPr="00E43B87">
              <w:rPr>
                <w:rFonts w:eastAsiaTheme="minorEastAsia"/>
                <w:highlight w:val="yellow"/>
                <w:lang w:val="en-US" w:eastAsia="zh-TW"/>
              </w:rPr>
              <w:t>higher frequency bands (&gt;2.5GHz)</w:t>
            </w:r>
            <w:r w:rsidRPr="00E43B87">
              <w:rPr>
                <w:rFonts w:eastAsiaTheme="minorEastAsia"/>
                <w:lang w:val="en-US" w:eastAsia="zh-TW"/>
              </w:rPr>
              <w:t xml:space="preserve"> targeting at support of handheld UE for NR </w:t>
            </w:r>
            <w:r w:rsidRPr="00E43B87">
              <w:rPr>
                <w:rFonts w:eastAsiaTheme="minorEastAsia"/>
                <w:highlight w:val="yellow"/>
                <w:lang w:val="en-US" w:eastAsia="zh-TW"/>
              </w:rPr>
              <w:t>FR1 single carrier</w:t>
            </w:r>
            <w:r w:rsidRPr="00E43B87">
              <w:rPr>
                <w:rFonts w:eastAsiaTheme="minorEastAsia"/>
                <w:lang w:val="en-US" w:eastAsia="zh-TW"/>
              </w:rPr>
              <w:t xml:space="preserve"> scenario</w:t>
            </w:r>
          </w:p>
          <w:p w14:paraId="7E4DC392" w14:textId="77777777" w:rsidR="00E43B87" w:rsidRPr="00E43B87" w:rsidRDefault="00E43B87" w:rsidP="00E43B87">
            <w:pPr>
              <w:numPr>
                <w:ilvl w:val="1"/>
                <w:numId w:val="124"/>
              </w:numPr>
              <w:rPr>
                <w:rFonts w:eastAsiaTheme="minorEastAsia"/>
                <w:lang w:val="en-US" w:eastAsia="zh-TW"/>
              </w:rPr>
            </w:pPr>
            <w:r w:rsidRPr="00E43B87">
              <w:rPr>
                <w:rFonts w:eastAsiaTheme="minorEastAsia"/>
                <w:lang w:val="en-US" w:eastAsia="zh-TW"/>
              </w:rPr>
              <w:t xml:space="preserve">Example bands: </w:t>
            </w:r>
            <w:r w:rsidRPr="00E43B87">
              <w:rPr>
                <w:rFonts w:eastAsiaTheme="minorEastAsia"/>
                <w:highlight w:val="yellow"/>
                <w:lang w:val="en-US" w:eastAsia="zh-TW"/>
              </w:rPr>
              <w:t>n41, n77/n78, n79, n104</w:t>
            </w:r>
          </w:p>
          <w:p w14:paraId="720A8494" w14:textId="77777777" w:rsidR="00E43B87" w:rsidRDefault="0009140C" w:rsidP="0009140C">
            <w:pPr>
              <w:rPr>
                <w:rFonts w:eastAsiaTheme="minorEastAsia"/>
                <w:lang w:val="en-US" w:eastAsia="zh-TW"/>
              </w:rPr>
            </w:pPr>
            <w:r w:rsidRPr="004C05BC">
              <w:rPr>
                <w:rFonts w:eastAsiaTheme="minorEastAsia"/>
                <w:lang w:val="en-US" w:eastAsia="zh-TW"/>
              </w:rPr>
              <w:t>……</w:t>
            </w:r>
            <w:r w:rsidRPr="004C05BC">
              <w:rPr>
                <w:rFonts w:eastAsiaTheme="minorEastAsia" w:hint="eastAsia"/>
                <w:lang w:val="en-US" w:eastAsia="zh-TW"/>
              </w:rPr>
              <w:t>.</w:t>
            </w:r>
          </w:p>
          <w:p w14:paraId="5D6F4335" w14:textId="77777777" w:rsidR="00676F12" w:rsidRPr="00676F12" w:rsidRDefault="00676F12" w:rsidP="00676F12">
            <w:pPr>
              <w:rPr>
                <w:rFonts w:eastAsiaTheme="minorEastAsia"/>
                <w:b/>
                <w:lang w:eastAsia="zh-TW"/>
              </w:rPr>
            </w:pPr>
            <w:r w:rsidRPr="00676F12">
              <w:rPr>
                <w:rFonts w:eastAsiaTheme="minorEastAsia"/>
                <w:b/>
                <w:lang w:eastAsia="zh-TW"/>
              </w:rPr>
              <w:t>6Rx for handheld and FWA UE</w:t>
            </w:r>
          </w:p>
          <w:p w14:paraId="10724038" w14:textId="77777777" w:rsidR="00676F12" w:rsidRPr="00676F12" w:rsidRDefault="00676F12" w:rsidP="00676F12">
            <w:pPr>
              <w:numPr>
                <w:ilvl w:val="0"/>
                <w:numId w:val="128"/>
              </w:numPr>
              <w:rPr>
                <w:rFonts w:eastAsiaTheme="minorEastAsia"/>
                <w:lang w:eastAsia="zh-TW"/>
              </w:rPr>
            </w:pPr>
            <w:r w:rsidRPr="00676F12">
              <w:rPr>
                <w:rFonts w:eastAsiaTheme="minorEastAsia"/>
                <w:lang w:eastAsia="zh-TW"/>
              </w:rPr>
              <w:t>Specify the performance requirements to enable 6Rx on higher frequency bands (&gt;2.5GHz) targeting at support of smartphone for NR FR1 single carrier scenario</w:t>
            </w:r>
          </w:p>
          <w:p w14:paraId="0A165068" w14:textId="77777777" w:rsidR="00676F12" w:rsidRPr="00676F12" w:rsidRDefault="00676F12" w:rsidP="00676F12">
            <w:pPr>
              <w:numPr>
                <w:ilvl w:val="1"/>
                <w:numId w:val="128"/>
              </w:numPr>
              <w:rPr>
                <w:rFonts w:eastAsiaTheme="minorEastAsia"/>
                <w:lang w:eastAsia="zh-TW"/>
              </w:rPr>
            </w:pPr>
            <w:r w:rsidRPr="00676F12">
              <w:rPr>
                <w:rFonts w:eastAsiaTheme="minorEastAsia"/>
                <w:lang w:eastAsia="zh-TW"/>
              </w:rPr>
              <w:t>Investigate and if necessary, specify RLM test cases to support 6Rx</w:t>
            </w:r>
          </w:p>
          <w:p w14:paraId="151751C4" w14:textId="77777777" w:rsidR="00676F12" w:rsidRPr="00676F12" w:rsidRDefault="00676F12" w:rsidP="00676F12">
            <w:pPr>
              <w:numPr>
                <w:ilvl w:val="1"/>
                <w:numId w:val="128"/>
              </w:numPr>
              <w:rPr>
                <w:rFonts w:eastAsiaTheme="minorEastAsia"/>
                <w:lang w:eastAsia="zh-TW"/>
              </w:rPr>
            </w:pPr>
            <w:r w:rsidRPr="00676F12">
              <w:rPr>
                <w:rFonts w:eastAsiaTheme="minorEastAsia"/>
                <w:lang w:eastAsia="zh-TW"/>
              </w:rPr>
              <w:t xml:space="preserve">Specify UE </w:t>
            </w:r>
            <w:r w:rsidRPr="00676F12">
              <w:rPr>
                <w:rFonts w:eastAsiaTheme="minorEastAsia"/>
                <w:highlight w:val="yellow"/>
                <w:lang w:eastAsia="zh-TW"/>
              </w:rPr>
              <w:t>PDSCH</w:t>
            </w:r>
            <w:r w:rsidRPr="00676F12">
              <w:rPr>
                <w:rFonts w:eastAsiaTheme="minorEastAsia"/>
                <w:lang w:eastAsia="zh-TW"/>
              </w:rPr>
              <w:t xml:space="preserve"> demodulation performance and </w:t>
            </w:r>
            <w:r w:rsidRPr="00676F12">
              <w:rPr>
                <w:rFonts w:eastAsiaTheme="minorEastAsia"/>
                <w:highlight w:val="yellow"/>
                <w:lang w:eastAsia="zh-TW"/>
              </w:rPr>
              <w:t>CSI</w:t>
            </w:r>
            <w:r w:rsidRPr="00676F12">
              <w:rPr>
                <w:rFonts w:eastAsiaTheme="minorEastAsia"/>
                <w:lang w:eastAsia="zh-TW"/>
              </w:rPr>
              <w:t xml:space="preserve"> requirements to support 6 Rx</w:t>
            </w:r>
          </w:p>
          <w:p w14:paraId="3AA89795" w14:textId="77777777" w:rsidR="00676F12" w:rsidRPr="00676F12" w:rsidRDefault="00676F12" w:rsidP="00676F12">
            <w:pPr>
              <w:numPr>
                <w:ilvl w:val="2"/>
                <w:numId w:val="128"/>
              </w:numPr>
              <w:rPr>
                <w:rFonts w:eastAsiaTheme="minorEastAsia"/>
                <w:lang w:eastAsia="zh-TW"/>
              </w:rPr>
            </w:pPr>
            <w:r w:rsidRPr="00676F12">
              <w:rPr>
                <w:rFonts w:eastAsiaTheme="minorEastAsia"/>
                <w:lang w:eastAsia="zh-TW"/>
              </w:rPr>
              <w:t>6 MIMO layers performance requirements will be only defined for FWA.</w:t>
            </w:r>
          </w:p>
          <w:p w14:paraId="70CBFEA0" w14:textId="77777777" w:rsidR="00676F12" w:rsidRPr="00676F12" w:rsidRDefault="00676F12" w:rsidP="00676F12">
            <w:pPr>
              <w:numPr>
                <w:ilvl w:val="2"/>
                <w:numId w:val="128"/>
              </w:numPr>
              <w:rPr>
                <w:rFonts w:eastAsiaTheme="minorEastAsia"/>
                <w:lang w:eastAsia="zh-TW"/>
              </w:rPr>
            </w:pPr>
            <w:r w:rsidRPr="00676F12">
              <w:rPr>
                <w:rFonts w:eastAsiaTheme="minorEastAsia"/>
                <w:lang w:eastAsia="zh-TW"/>
              </w:rPr>
              <w:t>4 MIMO layers performance requirements will be defined and will apply to FWA and handheld UE devices.</w:t>
            </w:r>
          </w:p>
          <w:p w14:paraId="5CF4359C" w14:textId="77777777" w:rsidR="00676F12" w:rsidRPr="00676F12" w:rsidRDefault="00676F12" w:rsidP="00676F12">
            <w:pPr>
              <w:numPr>
                <w:ilvl w:val="1"/>
                <w:numId w:val="128"/>
              </w:numPr>
              <w:rPr>
                <w:rFonts w:eastAsiaTheme="minorEastAsia"/>
                <w:lang w:eastAsia="zh-TW"/>
              </w:rPr>
            </w:pPr>
            <w:r w:rsidRPr="00676F12">
              <w:rPr>
                <w:rFonts w:eastAsiaTheme="minorEastAsia"/>
                <w:lang w:eastAsia="zh-TW"/>
              </w:rPr>
              <w:t xml:space="preserve">Specify the </w:t>
            </w:r>
            <w:r w:rsidRPr="00676F12">
              <w:rPr>
                <w:rFonts w:eastAsiaTheme="minorEastAsia"/>
                <w:highlight w:val="yellow"/>
                <w:lang w:eastAsia="zh-TW"/>
              </w:rPr>
              <w:t>SDR</w:t>
            </w:r>
            <w:r w:rsidRPr="00676F12">
              <w:rPr>
                <w:rFonts w:eastAsiaTheme="minorEastAsia"/>
                <w:lang w:eastAsia="zh-TW"/>
              </w:rPr>
              <w:t xml:space="preserve"> requirements to support 6Rx</w:t>
            </w:r>
          </w:p>
          <w:p w14:paraId="1FB99AAF" w14:textId="77777777" w:rsidR="00676F12" w:rsidRPr="00676F12" w:rsidRDefault="00676F12" w:rsidP="00676F12">
            <w:pPr>
              <w:rPr>
                <w:rFonts w:eastAsiaTheme="minorEastAsia"/>
                <w:b/>
                <w:lang w:eastAsia="zh-TW"/>
              </w:rPr>
            </w:pPr>
            <w:r w:rsidRPr="00676F12">
              <w:rPr>
                <w:rFonts w:eastAsiaTheme="minorEastAsia"/>
                <w:b/>
                <w:lang w:eastAsia="zh-TW"/>
              </w:rPr>
              <w:t>General for all the areas</w:t>
            </w:r>
          </w:p>
          <w:p w14:paraId="3CFE66D4" w14:textId="2E6FEC77" w:rsidR="00676F12" w:rsidRPr="00AC0688" w:rsidRDefault="00676F12" w:rsidP="00AC0688">
            <w:pPr>
              <w:pStyle w:val="ListParagraph"/>
              <w:numPr>
                <w:ilvl w:val="0"/>
                <w:numId w:val="134"/>
              </w:numPr>
              <w:ind w:leftChars="0"/>
              <w:rPr>
                <w:rFonts w:eastAsiaTheme="minorEastAsia"/>
                <w:lang w:val="en-US" w:eastAsia="zh-TW"/>
              </w:rPr>
            </w:pPr>
            <w:r w:rsidRPr="00AC0688">
              <w:rPr>
                <w:rFonts w:eastAsiaTheme="minorEastAsia"/>
                <w:lang w:eastAsia="zh-TW"/>
              </w:rPr>
              <w:t>Specify release independence requirements for performance part in TS 38.307/36.307, if needed and feasible.</w:t>
            </w:r>
          </w:p>
        </w:tc>
      </w:tr>
    </w:tbl>
    <w:p w14:paraId="2622AE4C" w14:textId="113B30EE" w:rsidR="00E81A09" w:rsidRDefault="00E81A09" w:rsidP="00CC0B87">
      <w:pPr>
        <w:spacing w:beforeLines="100" w:before="240"/>
        <w:jc w:val="both"/>
        <w:rPr>
          <w:rFonts w:eastAsiaTheme="minorEastAsia"/>
          <w:lang w:eastAsia="zh-TW"/>
        </w:rPr>
      </w:pPr>
      <w:bookmarkStart w:id="22" w:name="OLE_LINK18"/>
      <w:r w:rsidRPr="004C05BC">
        <w:rPr>
          <w:rFonts w:eastAsiaTheme="minorEastAsia" w:hint="eastAsia"/>
          <w:b/>
          <w:bCs/>
          <w:i/>
          <w:iCs/>
          <w:u w:val="single"/>
          <w:lang w:val="en-US" w:eastAsia="zh-TW"/>
        </w:rPr>
        <w:t>Observation 1</w:t>
      </w:r>
      <w:r w:rsidRPr="004C05BC">
        <w:rPr>
          <w:rFonts w:eastAsiaTheme="minorEastAsia" w:hint="eastAsia"/>
          <w:lang w:val="en-US" w:eastAsia="zh-TW"/>
        </w:rPr>
        <w:t xml:space="preserve">: </w:t>
      </w:r>
      <w:r w:rsidRPr="004C05BC">
        <w:rPr>
          <w:rFonts w:eastAsiaTheme="minorEastAsia"/>
          <w:lang w:val="en-US" w:eastAsia="zh-TW"/>
        </w:rPr>
        <w:t>According</w:t>
      </w:r>
      <w:r w:rsidRPr="004C05BC">
        <w:rPr>
          <w:rFonts w:eastAsiaTheme="minorEastAsia" w:hint="eastAsia"/>
          <w:lang w:val="en-US" w:eastAsia="zh-TW"/>
        </w:rPr>
        <w:t xml:space="preserve"> to the WID, </w:t>
      </w:r>
      <w:r w:rsidRPr="004C05BC">
        <w:rPr>
          <w:rFonts w:eastAsiaTheme="minorEastAsia"/>
          <w:lang w:eastAsia="zh-TW"/>
        </w:rPr>
        <w:t xml:space="preserve">RAN4 </w:t>
      </w:r>
      <w:r w:rsidR="00747CA4">
        <w:rPr>
          <w:rFonts w:eastAsiaTheme="minorEastAsia" w:hint="eastAsia"/>
          <w:lang w:eastAsia="zh-TW"/>
        </w:rPr>
        <w:t>should</w:t>
      </w:r>
      <w:r w:rsidRPr="004C05BC">
        <w:rPr>
          <w:rFonts w:eastAsiaTheme="minorEastAsia"/>
          <w:lang w:eastAsia="zh-TW"/>
        </w:rPr>
        <w:t xml:space="preserve"> focus on introducing requirements for the scenario of FR1, single </w:t>
      </w:r>
      <w:r w:rsidRPr="009A6BBA">
        <w:rPr>
          <w:rFonts w:eastAsiaTheme="minorEastAsia"/>
          <w:lang w:eastAsia="zh-TW"/>
        </w:rPr>
        <w:t>carrier, and TDD band.</w:t>
      </w:r>
    </w:p>
    <w:p w14:paraId="182CD286" w14:textId="6F5018F8" w:rsidR="00FC0D3F" w:rsidRPr="00FC0D3F" w:rsidRDefault="00FC0D3F" w:rsidP="00FC0D3F">
      <w:pPr>
        <w:spacing w:beforeLines="100" w:before="240"/>
        <w:jc w:val="both"/>
        <w:rPr>
          <w:rFonts w:eastAsiaTheme="minorEastAsia"/>
          <w:lang w:val="en-US" w:eastAsia="zh-TW"/>
        </w:rPr>
      </w:pPr>
      <w:r w:rsidRPr="00FC0D3F">
        <w:rPr>
          <w:rFonts w:eastAsiaTheme="minorEastAsia"/>
          <w:b/>
          <w:bCs/>
          <w:i/>
          <w:iCs/>
          <w:u w:val="single"/>
          <w:lang w:val="en-US" w:eastAsia="zh-TW"/>
        </w:rPr>
        <w:t xml:space="preserve">Proposal </w:t>
      </w:r>
      <w:r w:rsidR="00D41CA6">
        <w:rPr>
          <w:rFonts w:eastAsiaTheme="minorEastAsia"/>
          <w:b/>
          <w:bCs/>
          <w:i/>
          <w:iCs/>
          <w:u w:val="single"/>
          <w:lang w:val="en-US" w:eastAsia="zh-TW"/>
        </w:rPr>
        <w:t>1</w:t>
      </w:r>
      <w:r w:rsidRPr="00FC0D3F">
        <w:rPr>
          <w:rFonts w:eastAsiaTheme="minorEastAsia"/>
          <w:lang w:val="en-US" w:eastAsia="zh-TW"/>
        </w:rPr>
        <w:t xml:space="preserve">: RAN4 defines the 6Rx UE requirements </w:t>
      </w:r>
      <w:r w:rsidR="00932B4B">
        <w:rPr>
          <w:rFonts w:eastAsiaTheme="minorEastAsia"/>
          <w:lang w:val="en-US" w:eastAsia="zh-TW"/>
        </w:rPr>
        <w:t>by assuming</w:t>
      </w:r>
      <w:r w:rsidRPr="00FC0D3F">
        <w:rPr>
          <w:rFonts w:eastAsiaTheme="minorEastAsia"/>
          <w:lang w:val="en-US" w:eastAsia="zh-TW"/>
        </w:rPr>
        <w:t xml:space="preserve">:  </w:t>
      </w:r>
    </w:p>
    <w:p w14:paraId="22B0A0D2" w14:textId="25376183" w:rsidR="00FC0D3F" w:rsidRDefault="00FC0D3F" w:rsidP="00FC0D3F">
      <w:pPr>
        <w:numPr>
          <w:ilvl w:val="0"/>
          <w:numId w:val="132"/>
        </w:numPr>
        <w:spacing w:beforeLines="100" w:before="240"/>
        <w:jc w:val="both"/>
        <w:rPr>
          <w:rFonts w:eastAsiaTheme="minorEastAsia"/>
          <w:lang w:val="en-US" w:eastAsia="zh-TW"/>
        </w:rPr>
      </w:pPr>
      <w:r w:rsidRPr="00FC0D3F">
        <w:rPr>
          <w:rFonts w:eastAsiaTheme="minorEastAsia"/>
          <w:lang w:val="en-US" w:eastAsia="zh-TW"/>
        </w:rPr>
        <w:t xml:space="preserve">FR1 </w:t>
      </w:r>
      <w:r>
        <w:rPr>
          <w:rFonts w:eastAsiaTheme="minorEastAsia"/>
          <w:lang w:val="en-US" w:eastAsia="zh-TW"/>
        </w:rPr>
        <w:t>single carrier only</w:t>
      </w:r>
      <w:r w:rsidR="00124A3B">
        <w:rPr>
          <w:rFonts w:eastAsiaTheme="minorEastAsia"/>
          <w:lang w:val="en-US" w:eastAsia="zh-TW"/>
        </w:rPr>
        <w:t xml:space="preserve"> (do not consider carrier aggregation)</w:t>
      </w:r>
    </w:p>
    <w:p w14:paraId="0A952A23" w14:textId="5339B668" w:rsidR="00FC0D3F" w:rsidRPr="00FC0D3F" w:rsidRDefault="00FC0D3F" w:rsidP="00FC0D3F">
      <w:pPr>
        <w:numPr>
          <w:ilvl w:val="0"/>
          <w:numId w:val="132"/>
        </w:numPr>
        <w:spacing w:beforeLines="100" w:before="240"/>
        <w:jc w:val="both"/>
        <w:rPr>
          <w:rFonts w:eastAsiaTheme="minorEastAsia"/>
          <w:lang w:val="en-US" w:eastAsia="zh-TW"/>
        </w:rPr>
      </w:pPr>
      <w:r w:rsidRPr="00FC0D3F">
        <w:rPr>
          <w:rFonts w:eastAsiaTheme="minorEastAsia"/>
          <w:lang w:val="en-US" w:eastAsia="zh-TW"/>
        </w:rPr>
        <w:lastRenderedPageBreak/>
        <w:t xml:space="preserve">TDD </w:t>
      </w:r>
      <w:r>
        <w:rPr>
          <w:rFonts w:eastAsiaTheme="minorEastAsia"/>
          <w:lang w:val="en-US" w:eastAsia="zh-TW"/>
        </w:rPr>
        <w:t>with</w:t>
      </w:r>
      <w:r w:rsidRPr="00FC0D3F">
        <w:rPr>
          <w:rFonts w:eastAsiaTheme="minorEastAsia"/>
          <w:lang w:val="en-US" w:eastAsia="zh-TW"/>
        </w:rPr>
        <w:t xml:space="preserve"> SCS = 30 kHz, CBW = 40 MHz and 106 RBs</w:t>
      </w:r>
    </w:p>
    <w:p w14:paraId="177E30D2" w14:textId="77777777" w:rsidR="00FC0D3F" w:rsidRPr="00FC0D3F" w:rsidRDefault="00FC0D3F" w:rsidP="00FC0D3F">
      <w:pPr>
        <w:numPr>
          <w:ilvl w:val="0"/>
          <w:numId w:val="132"/>
        </w:numPr>
        <w:spacing w:beforeLines="100" w:before="240"/>
        <w:jc w:val="both"/>
        <w:rPr>
          <w:rFonts w:eastAsiaTheme="minorEastAsia"/>
          <w:lang w:val="en-US" w:eastAsia="zh-TW"/>
        </w:rPr>
      </w:pPr>
      <w:r w:rsidRPr="00FC0D3F">
        <w:rPr>
          <w:rFonts w:eastAsiaTheme="minorEastAsia"/>
          <w:lang w:val="en-US" w:eastAsia="zh-TW"/>
        </w:rPr>
        <w:t>FR1.30-1 TDD UL-DL pattern, given by 7DS2U and S: 6D+4G+4U</w:t>
      </w:r>
    </w:p>
    <w:p w14:paraId="475F6F98" w14:textId="5831C9E5" w:rsidR="00D6571E" w:rsidRPr="009A6BBA" w:rsidRDefault="00D6571E" w:rsidP="00CC0B87">
      <w:pPr>
        <w:spacing w:beforeLines="100" w:before="240"/>
        <w:jc w:val="both"/>
        <w:rPr>
          <w:rFonts w:eastAsiaTheme="minorEastAsia"/>
          <w:lang w:val="en-US" w:eastAsia="zh-TW"/>
        </w:rPr>
      </w:pPr>
      <w:bookmarkStart w:id="23" w:name="OLE_LINK37"/>
      <w:bookmarkStart w:id="24" w:name="OLE_LINK88"/>
      <w:bookmarkEnd w:id="22"/>
      <w:r w:rsidRPr="009A6BBA">
        <w:rPr>
          <w:rFonts w:eastAsiaTheme="minorEastAsia"/>
          <w:b/>
          <w:bCs/>
          <w:i/>
          <w:iCs/>
          <w:u w:val="single"/>
          <w:lang w:val="en-US" w:eastAsia="zh-TW"/>
        </w:rPr>
        <w:t xml:space="preserve">Observation </w:t>
      </w:r>
      <w:r w:rsidR="00670A7B" w:rsidRPr="009A6BBA">
        <w:rPr>
          <w:rFonts w:eastAsiaTheme="minorEastAsia" w:hint="eastAsia"/>
          <w:b/>
          <w:bCs/>
          <w:i/>
          <w:iCs/>
          <w:u w:val="single"/>
          <w:lang w:val="en-US" w:eastAsia="zh-TW"/>
        </w:rPr>
        <w:t>2</w:t>
      </w:r>
      <w:r w:rsidRPr="009A6BBA">
        <w:rPr>
          <w:rFonts w:eastAsiaTheme="minorEastAsia"/>
          <w:lang w:val="en-US" w:eastAsia="zh-TW"/>
        </w:rPr>
        <w:t>:</w:t>
      </w:r>
      <w:bookmarkEnd w:id="23"/>
      <w:r w:rsidRPr="009A6BBA">
        <w:rPr>
          <w:rFonts w:eastAsiaTheme="minorEastAsia"/>
          <w:lang w:val="en-US" w:eastAsia="zh-TW"/>
        </w:rPr>
        <w:t xml:space="preserve"> According to the WID, </w:t>
      </w:r>
      <w:r w:rsidRPr="009A6BBA">
        <w:rPr>
          <w:rFonts w:eastAsiaTheme="minorEastAsia"/>
          <w:lang w:eastAsia="zh-TW"/>
        </w:rPr>
        <w:t xml:space="preserve">RAN4 </w:t>
      </w:r>
      <w:r w:rsidR="00297921" w:rsidRPr="009A6BBA">
        <w:rPr>
          <w:rFonts w:eastAsiaTheme="minorEastAsia" w:hint="eastAsia"/>
          <w:lang w:eastAsia="zh-TW"/>
        </w:rPr>
        <w:t>should</w:t>
      </w:r>
      <w:r w:rsidRPr="009A6BBA">
        <w:rPr>
          <w:rFonts w:eastAsiaTheme="minorEastAsia"/>
          <w:lang w:eastAsia="zh-TW"/>
        </w:rPr>
        <w:t xml:space="preserve"> focus on </w:t>
      </w:r>
      <w:r w:rsidR="00CA1B55">
        <w:rPr>
          <w:rFonts w:eastAsiaTheme="minorEastAsia"/>
          <w:lang w:eastAsia="zh-TW"/>
        </w:rPr>
        <w:t>discussing</w:t>
      </w:r>
      <w:r w:rsidR="00E528FD">
        <w:rPr>
          <w:rFonts w:eastAsiaTheme="minorEastAsia" w:hint="eastAsia"/>
          <w:lang w:eastAsia="zh-TW"/>
        </w:rPr>
        <w:t xml:space="preserve"> </w:t>
      </w:r>
      <w:r w:rsidR="00A01C65" w:rsidRPr="009A6BBA">
        <w:rPr>
          <w:rFonts w:eastAsiaTheme="minorEastAsia" w:hint="eastAsia"/>
          <w:lang w:eastAsia="zh-TW"/>
        </w:rPr>
        <w:t xml:space="preserve">PDSCH, CSI and SDR </w:t>
      </w:r>
      <w:r w:rsidRPr="009A6BBA">
        <w:rPr>
          <w:rFonts w:eastAsiaTheme="minorEastAsia"/>
          <w:lang w:eastAsia="zh-TW"/>
        </w:rPr>
        <w:t>requirements</w:t>
      </w:r>
      <w:r w:rsidR="00A01C65" w:rsidRPr="009A6BBA">
        <w:rPr>
          <w:rFonts w:eastAsiaTheme="minorEastAsia" w:hint="eastAsia"/>
          <w:lang w:eastAsia="zh-TW"/>
        </w:rPr>
        <w:t>.</w:t>
      </w:r>
    </w:p>
    <w:p w14:paraId="34D46770" w14:textId="1130A15E" w:rsidR="00F64F95" w:rsidRDefault="00670A7B" w:rsidP="00CC0B87">
      <w:pPr>
        <w:jc w:val="both"/>
        <w:rPr>
          <w:rFonts w:eastAsiaTheme="minorEastAsia"/>
          <w:lang w:eastAsia="zh-TW"/>
        </w:rPr>
      </w:pPr>
      <w:bookmarkStart w:id="25" w:name="OLE_LINK29"/>
      <w:r w:rsidRPr="009A6BBA">
        <w:rPr>
          <w:rFonts w:eastAsiaTheme="minorEastAsia"/>
          <w:b/>
          <w:bCs/>
          <w:i/>
          <w:iCs/>
          <w:u w:val="single"/>
          <w:lang w:val="en-US" w:eastAsia="zh-TW"/>
        </w:rPr>
        <w:t xml:space="preserve">Proposal </w:t>
      </w:r>
      <w:r w:rsidRPr="009A6BBA">
        <w:rPr>
          <w:rFonts w:eastAsiaTheme="minorEastAsia" w:hint="eastAsia"/>
          <w:b/>
          <w:bCs/>
          <w:i/>
          <w:iCs/>
          <w:u w:val="single"/>
          <w:lang w:val="en-US" w:eastAsia="zh-TW"/>
        </w:rPr>
        <w:t>2</w:t>
      </w:r>
      <w:r w:rsidRPr="009A6BBA">
        <w:rPr>
          <w:rFonts w:eastAsiaTheme="minorEastAsia"/>
          <w:lang w:val="en-US" w:eastAsia="zh-TW"/>
        </w:rPr>
        <w:t>:</w:t>
      </w:r>
      <w:bookmarkStart w:id="26" w:name="OLE_LINK4"/>
      <w:bookmarkEnd w:id="25"/>
      <w:r w:rsidRPr="009A6BBA">
        <w:rPr>
          <w:rFonts w:eastAsiaTheme="minorEastAsia"/>
          <w:lang w:val="en-US" w:eastAsia="zh-TW"/>
        </w:rPr>
        <w:t xml:space="preserve"> </w:t>
      </w:r>
      <w:bookmarkEnd w:id="26"/>
      <w:r w:rsidR="00F64F95" w:rsidRPr="009A6BBA">
        <w:rPr>
          <w:rFonts w:eastAsiaTheme="minorEastAsia"/>
          <w:lang w:eastAsia="zh-TW"/>
        </w:rPr>
        <w:t xml:space="preserve">RAN4 should focus only on </w:t>
      </w:r>
      <w:r w:rsidR="005F2D12">
        <w:rPr>
          <w:rFonts w:eastAsiaTheme="minorEastAsia"/>
          <w:lang w:eastAsia="zh-TW"/>
        </w:rPr>
        <w:t>discussing</w:t>
      </w:r>
      <w:r w:rsidR="00F64F95" w:rsidRPr="009A6BBA">
        <w:rPr>
          <w:rFonts w:eastAsiaTheme="minorEastAsia"/>
          <w:lang w:eastAsia="zh-TW"/>
        </w:rPr>
        <w:t xml:space="preserve"> requirements for PDSCH, SDR, and CSI for 6Rx UE, without considering the requirements for PDCCH and PBCH</w:t>
      </w:r>
      <w:r w:rsidR="005C683E" w:rsidRPr="009A6BBA">
        <w:rPr>
          <w:rFonts w:eastAsiaTheme="minorEastAsia"/>
          <w:lang w:eastAsia="zh-TW"/>
        </w:rPr>
        <w:t>.</w:t>
      </w:r>
    </w:p>
    <w:bookmarkEnd w:id="24"/>
    <w:p w14:paraId="6030FC33" w14:textId="0BA6714C" w:rsidR="00193447" w:rsidRDefault="00193447" w:rsidP="00193447">
      <w:pPr>
        <w:jc w:val="both"/>
        <w:rPr>
          <w:rFonts w:eastAsiaTheme="minorEastAsia"/>
          <w:b/>
          <w:bCs/>
          <w:sz w:val="22"/>
          <w:szCs w:val="22"/>
          <w:u w:val="single"/>
          <w:shd w:val="pct15" w:color="auto" w:fill="FFFFFF"/>
          <w:lang w:val="en-US" w:eastAsia="zh-TW"/>
        </w:rPr>
      </w:pPr>
      <w:proofErr w:type="spellStart"/>
      <w:r>
        <w:rPr>
          <w:rFonts w:eastAsiaTheme="minorEastAsia" w:hint="eastAsia"/>
          <w:b/>
          <w:bCs/>
          <w:sz w:val="22"/>
          <w:szCs w:val="22"/>
          <w:u w:val="single"/>
          <w:shd w:val="pct15" w:color="auto" w:fill="FFFFFF"/>
          <w:lang w:val="en-US" w:eastAsia="zh-TW"/>
        </w:rPr>
        <w:t>TxEVM</w:t>
      </w:r>
      <w:proofErr w:type="spellEnd"/>
    </w:p>
    <w:p w14:paraId="2F499C98" w14:textId="7C260BD9" w:rsidR="004B4ABA" w:rsidRPr="004B4ABA" w:rsidRDefault="00CC0B87" w:rsidP="00C159E1">
      <w:pPr>
        <w:jc w:val="both"/>
        <w:rPr>
          <w:rFonts w:eastAsiaTheme="minorEastAsia"/>
          <w:lang w:eastAsia="zh-TW"/>
        </w:rPr>
      </w:pPr>
      <w:proofErr w:type="spellStart"/>
      <w:r>
        <w:rPr>
          <w:rFonts w:eastAsiaTheme="minorEastAsia" w:hint="eastAsia"/>
          <w:lang w:eastAsia="zh-TW"/>
        </w:rPr>
        <w:t>T</w:t>
      </w:r>
      <w:r w:rsidR="00672A8E">
        <w:rPr>
          <w:rFonts w:eastAsiaTheme="minorEastAsia" w:hint="eastAsia"/>
          <w:lang w:eastAsia="zh-TW"/>
        </w:rPr>
        <w:t>x</w:t>
      </w:r>
      <w:r>
        <w:rPr>
          <w:rFonts w:eastAsiaTheme="minorEastAsia" w:hint="eastAsia"/>
          <w:lang w:eastAsia="zh-TW"/>
        </w:rPr>
        <w:t>EVM</w:t>
      </w:r>
      <w:proofErr w:type="spellEnd"/>
      <w:r>
        <w:rPr>
          <w:rFonts w:eastAsiaTheme="minorEastAsia" w:hint="eastAsia"/>
          <w:lang w:eastAsia="zh-TW"/>
        </w:rPr>
        <w:t xml:space="preserve"> </w:t>
      </w:r>
      <w:r w:rsidRPr="00CC0B87">
        <w:rPr>
          <w:rFonts w:eastAsiaTheme="minorEastAsia"/>
          <w:lang w:eastAsia="zh-TW"/>
        </w:rPr>
        <w:t>is a critical parameter that must be taken into consideration when evaluating the performance requirements</w:t>
      </w:r>
      <w:r w:rsidR="006B1AC1">
        <w:rPr>
          <w:rFonts w:eastAsiaTheme="minorEastAsia" w:hint="eastAsia"/>
          <w:lang w:eastAsia="zh-TW"/>
        </w:rPr>
        <w:t>.</w:t>
      </w:r>
      <w:r w:rsidRPr="00CC0B87">
        <w:rPr>
          <w:rFonts w:eastAsiaTheme="minorEastAsia"/>
          <w:lang w:eastAsia="zh-TW"/>
        </w:rPr>
        <w:t xml:space="preserve"> </w:t>
      </w:r>
      <w:r w:rsidR="00A74739">
        <w:rPr>
          <w:rFonts w:eastAsiaTheme="minorEastAsia" w:hint="eastAsia"/>
          <w:lang w:eastAsia="zh-TW"/>
        </w:rPr>
        <w:t>It</w:t>
      </w:r>
      <w:r w:rsidRPr="00CC0B87">
        <w:rPr>
          <w:rFonts w:eastAsiaTheme="minorEastAsia"/>
          <w:lang w:eastAsia="zh-TW"/>
        </w:rPr>
        <w:t xml:space="preserve"> quantifies the deviation between the ideal transmitted signal and the actual transmitted signal, which directly impacts the quality and reliability of the received signal. High </w:t>
      </w:r>
      <w:proofErr w:type="spellStart"/>
      <w:r w:rsidRPr="00CC0B87">
        <w:rPr>
          <w:rFonts w:eastAsiaTheme="minorEastAsia"/>
          <w:lang w:eastAsia="zh-TW"/>
        </w:rPr>
        <w:t>TxEVM</w:t>
      </w:r>
      <w:proofErr w:type="spellEnd"/>
      <w:r w:rsidRPr="00CC0B87">
        <w:rPr>
          <w:rFonts w:eastAsiaTheme="minorEastAsia"/>
          <w:lang w:eastAsia="zh-TW"/>
        </w:rPr>
        <w:t xml:space="preserve"> values can lead to significant signal distortion, thereby degrading the demodulation accuracy and overall performance. </w:t>
      </w:r>
      <w:r w:rsidR="00BF5F17">
        <w:rPr>
          <w:rFonts w:eastAsiaTheme="minorEastAsia"/>
          <w:lang w:eastAsia="zh-TW"/>
        </w:rPr>
        <w:t>We</w:t>
      </w:r>
      <w:r w:rsidR="004B4ABA" w:rsidRPr="004B4ABA">
        <w:rPr>
          <w:rFonts w:eastAsiaTheme="minorEastAsia"/>
          <w:lang w:val="en-US" w:eastAsia="zh-TW"/>
        </w:rPr>
        <w:t xml:space="preserve"> propose to re-use same EVM value</w:t>
      </w:r>
      <w:r w:rsidR="00962CF2" w:rsidRPr="009A6BBA">
        <w:rPr>
          <w:rFonts w:eastAsiaTheme="minorEastAsia"/>
          <w:lang w:val="en-US" w:eastAsia="zh-TW"/>
        </w:rPr>
        <w:t>s</w:t>
      </w:r>
      <w:r w:rsidR="004B4ABA" w:rsidRPr="004B4ABA">
        <w:rPr>
          <w:rFonts w:eastAsiaTheme="minorEastAsia"/>
          <w:lang w:val="en-US" w:eastAsia="zh-TW"/>
        </w:rPr>
        <w:t xml:space="preserve"> in Rel-15, i.e., EVM = </w:t>
      </w:r>
      <w:r w:rsidR="004B4ABA" w:rsidRPr="004B4ABA">
        <w:rPr>
          <w:rFonts w:eastAsiaTheme="minorEastAsia"/>
          <w:lang w:eastAsia="zh-TW"/>
        </w:rPr>
        <w:t>6% for QPSK/16QAM/64QAM and EVM = 3% for 256QAM</w:t>
      </w:r>
      <w:r w:rsidR="000B666F" w:rsidRPr="009A6BBA">
        <w:rPr>
          <w:rFonts w:eastAsiaTheme="minorEastAsia"/>
          <w:lang w:eastAsia="zh-TW"/>
        </w:rPr>
        <w:t>.</w:t>
      </w:r>
    </w:p>
    <w:p w14:paraId="5D96D43C" w14:textId="31714DC9" w:rsidR="003C1D1D" w:rsidRPr="009A6BBA" w:rsidRDefault="004B4ABA" w:rsidP="00C159E1">
      <w:pPr>
        <w:jc w:val="both"/>
        <w:rPr>
          <w:rFonts w:eastAsiaTheme="minorEastAsia"/>
          <w:bCs/>
          <w:lang w:eastAsia="zh-TW"/>
        </w:rPr>
      </w:pPr>
      <w:bookmarkStart w:id="27" w:name="OLE_LINK41"/>
      <w:bookmarkStart w:id="28" w:name="OLE_LINK56"/>
      <w:bookmarkStart w:id="29" w:name="OLE_LINK90"/>
      <w:r w:rsidRPr="004B4ABA">
        <w:rPr>
          <w:rFonts w:eastAsiaTheme="minorEastAsia"/>
          <w:b/>
          <w:bCs/>
          <w:i/>
          <w:iCs/>
          <w:u w:val="single"/>
          <w:lang w:val="en-US" w:eastAsia="zh-TW"/>
        </w:rPr>
        <w:t xml:space="preserve">Proposal </w:t>
      </w:r>
      <w:r w:rsidR="00A0211A" w:rsidRPr="009A6BBA">
        <w:rPr>
          <w:rFonts w:eastAsiaTheme="minorEastAsia"/>
          <w:b/>
          <w:bCs/>
          <w:i/>
          <w:iCs/>
          <w:u w:val="single"/>
          <w:lang w:val="en-US" w:eastAsia="zh-TW"/>
        </w:rPr>
        <w:t>3</w:t>
      </w:r>
      <w:r w:rsidRPr="004B4ABA">
        <w:rPr>
          <w:rFonts w:eastAsiaTheme="minorEastAsia"/>
          <w:bCs/>
          <w:lang w:eastAsia="zh-TW"/>
        </w:rPr>
        <w:t>:</w:t>
      </w:r>
      <w:bookmarkEnd w:id="27"/>
      <w:r w:rsidRPr="004B4ABA">
        <w:rPr>
          <w:rFonts w:eastAsiaTheme="minorEastAsia"/>
          <w:bCs/>
          <w:lang w:eastAsia="zh-TW"/>
        </w:rPr>
        <w:t xml:space="preserve"> </w:t>
      </w:r>
      <w:bookmarkEnd w:id="28"/>
      <w:r w:rsidR="000B666F" w:rsidRPr="009A6BBA">
        <w:rPr>
          <w:rFonts w:eastAsiaTheme="minorEastAsia"/>
          <w:bCs/>
          <w:lang w:eastAsia="zh-TW"/>
        </w:rPr>
        <w:t>Consider</w:t>
      </w:r>
      <w:r w:rsidRPr="004B4ABA">
        <w:rPr>
          <w:rFonts w:eastAsiaTheme="minorEastAsia"/>
          <w:bCs/>
          <w:lang w:eastAsia="zh-TW"/>
        </w:rPr>
        <w:t xml:space="preserve"> the </w:t>
      </w:r>
      <w:r w:rsidR="00D656F9" w:rsidRPr="009A6BBA">
        <w:rPr>
          <w:rFonts w:eastAsiaTheme="minorEastAsia"/>
          <w:bCs/>
          <w:lang w:eastAsia="zh-TW"/>
        </w:rPr>
        <w:t xml:space="preserve">following </w:t>
      </w:r>
      <w:r w:rsidRPr="004B4ABA">
        <w:rPr>
          <w:rFonts w:eastAsiaTheme="minorEastAsia"/>
          <w:bCs/>
          <w:lang w:eastAsia="zh-TW"/>
        </w:rPr>
        <w:t>EVM assumptions</w:t>
      </w:r>
      <w:r w:rsidR="000B666F" w:rsidRPr="009A6BBA">
        <w:rPr>
          <w:rFonts w:eastAsiaTheme="minorEastAsia"/>
          <w:bCs/>
          <w:lang w:eastAsia="zh-TW"/>
        </w:rPr>
        <w:t xml:space="preserve"> for introducing requirements for 6Rx UE:</w:t>
      </w:r>
    </w:p>
    <w:p w14:paraId="6EDDB459" w14:textId="77777777" w:rsidR="003C1D1D" w:rsidRPr="009A6BBA" w:rsidRDefault="004B4ABA" w:rsidP="003C1D1D">
      <w:pPr>
        <w:pStyle w:val="ListParagraph"/>
        <w:numPr>
          <w:ilvl w:val="0"/>
          <w:numId w:val="127"/>
        </w:numPr>
        <w:ind w:leftChars="0"/>
        <w:jc w:val="both"/>
        <w:rPr>
          <w:rFonts w:eastAsiaTheme="minorEastAsia"/>
          <w:bCs/>
          <w:lang w:eastAsia="zh-TW"/>
        </w:rPr>
      </w:pPr>
      <w:r w:rsidRPr="009A6BBA">
        <w:rPr>
          <w:rFonts w:eastAsiaTheme="minorEastAsia"/>
          <w:lang w:eastAsia="zh-TW"/>
        </w:rPr>
        <w:t xml:space="preserve">6% for QPSK/16QAM/64QAM </w:t>
      </w:r>
    </w:p>
    <w:p w14:paraId="56C315A0" w14:textId="16EA54B8" w:rsidR="00581F31" w:rsidRPr="002828A5" w:rsidRDefault="004B4ABA" w:rsidP="001A307D">
      <w:pPr>
        <w:pStyle w:val="ListParagraph"/>
        <w:numPr>
          <w:ilvl w:val="0"/>
          <w:numId w:val="127"/>
        </w:numPr>
        <w:ind w:leftChars="0"/>
        <w:jc w:val="both"/>
        <w:rPr>
          <w:rFonts w:eastAsiaTheme="minorEastAsia"/>
          <w:bCs/>
          <w:lang w:eastAsia="zh-TW"/>
        </w:rPr>
      </w:pPr>
      <w:r w:rsidRPr="009A6BBA">
        <w:rPr>
          <w:rFonts w:eastAsiaTheme="minorEastAsia"/>
          <w:lang w:eastAsia="zh-TW"/>
        </w:rPr>
        <w:t>3% for 256QAM</w:t>
      </w:r>
    </w:p>
    <w:bookmarkEnd w:id="29"/>
    <w:p w14:paraId="119D3C5A" w14:textId="720A89A4" w:rsidR="00193447" w:rsidRPr="00193447" w:rsidRDefault="00193447" w:rsidP="00193447">
      <w:pPr>
        <w:jc w:val="both"/>
        <w:rPr>
          <w:rFonts w:eastAsiaTheme="minorEastAsia"/>
          <w:b/>
          <w:bCs/>
          <w:sz w:val="22"/>
          <w:szCs w:val="22"/>
          <w:u w:val="single"/>
          <w:shd w:val="pct15" w:color="auto" w:fill="FFFFFF"/>
          <w:lang w:val="en-US" w:eastAsia="zh-TW"/>
        </w:rPr>
      </w:pPr>
      <w:r>
        <w:rPr>
          <w:rFonts w:eastAsiaTheme="minorEastAsia" w:hint="eastAsia"/>
          <w:b/>
          <w:bCs/>
          <w:sz w:val="22"/>
          <w:szCs w:val="22"/>
          <w:u w:val="single"/>
          <w:shd w:val="pct15" w:color="auto" w:fill="FFFFFF"/>
          <w:lang w:val="en-US" w:eastAsia="zh-TW"/>
        </w:rPr>
        <w:t>Static channel</w:t>
      </w:r>
    </w:p>
    <w:p w14:paraId="631CFCD8" w14:textId="0151C25D" w:rsidR="00906E94" w:rsidRPr="00906E94" w:rsidRDefault="008C6E61" w:rsidP="00906E94">
      <w:pPr>
        <w:jc w:val="both"/>
        <w:rPr>
          <w:bCs/>
          <w:lang w:val="en-US"/>
        </w:rPr>
      </w:pPr>
      <w:bookmarkStart w:id="30" w:name="OLE_LINK62"/>
      <w:r w:rsidRPr="008C6E61">
        <w:rPr>
          <w:rFonts w:eastAsiaTheme="minorEastAsia"/>
          <w:bCs/>
          <w:lang w:eastAsia="zh-TW"/>
        </w:rPr>
        <w:t>The current specification, TS38.101-4 Annex B.1, outlines static propagation conditions for configurations with 2, 4, and 8 Rx, which are applied to PDSCH requirements (for LOS channels), CQI requirements (for AWGN channels), and SDR requirements.</w:t>
      </w:r>
      <w:r w:rsidR="00906E94">
        <w:rPr>
          <w:rFonts w:eastAsiaTheme="minorEastAsia" w:hint="eastAsia"/>
          <w:bCs/>
          <w:lang w:eastAsia="zh-TW"/>
        </w:rPr>
        <w:t xml:space="preserve"> </w:t>
      </w:r>
      <w:r w:rsidR="00906E94" w:rsidRPr="00906E94">
        <w:rPr>
          <w:bCs/>
          <w:lang w:val="en-US"/>
        </w:rPr>
        <w:t>Consider a MIMO system with </w:t>
      </w:r>
      <w:proofErr w:type="spellStart"/>
      <w:r w:rsidR="00906E94" w:rsidRPr="00906E94">
        <w:rPr>
          <w:bCs/>
          <w:lang w:val="en-US"/>
        </w:rPr>
        <w:t>N</w:t>
      </w:r>
      <w:r w:rsidR="00906E94" w:rsidRPr="00906E94">
        <w:rPr>
          <w:bCs/>
          <w:vertAlign w:val="subscript"/>
          <w:lang w:val="en-US"/>
        </w:rPr>
        <w:t>t</w:t>
      </w:r>
      <w:proofErr w:type="spellEnd"/>
      <w:r w:rsidR="00906E94" w:rsidRPr="00906E94">
        <w:rPr>
          <w:bCs/>
          <w:lang w:val="en-US"/>
        </w:rPr>
        <w:t> transmit antennas and N</w:t>
      </w:r>
      <w:r w:rsidR="00906E94" w:rsidRPr="00906E94">
        <w:rPr>
          <w:bCs/>
          <w:vertAlign w:val="subscript"/>
          <w:lang w:val="en-US"/>
        </w:rPr>
        <w:t>r</w:t>
      </w:r>
      <w:r w:rsidR="00906E94" w:rsidRPr="00906E94">
        <w:rPr>
          <w:bCs/>
          <w:lang w:val="en-US"/>
        </w:rPr>
        <w:t> receive antennas. The system can be represented by the following equation:</w:t>
      </w:r>
    </w:p>
    <w:p w14:paraId="6A1CE918" w14:textId="4768D5C4" w:rsidR="00906E94" w:rsidRPr="00906E94" w:rsidRDefault="00E91B88" w:rsidP="00906E94">
      <w:pPr>
        <w:jc w:val="center"/>
        <w:rPr>
          <w:rFonts w:eastAsiaTheme="minorEastAsia"/>
          <w:bCs/>
          <w:lang w:val="en-US" w:eastAsia="zh-TW"/>
        </w:rPr>
      </w:pPr>
      <w:r>
        <w:rPr>
          <w:rFonts w:eastAsiaTheme="minorEastAsia" w:hint="eastAsia"/>
          <w:bCs/>
          <w:lang w:val="en-US" w:eastAsia="zh-TW"/>
        </w:rPr>
        <w:t>Y</w:t>
      </w:r>
      <w:r w:rsidR="00906E94">
        <w:rPr>
          <w:rFonts w:eastAsiaTheme="minorEastAsia" w:hint="eastAsia"/>
          <w:bCs/>
          <w:lang w:val="en-US" w:eastAsia="zh-TW"/>
        </w:rPr>
        <w:t xml:space="preserve"> </w:t>
      </w:r>
      <w:r w:rsidR="00906E94" w:rsidRPr="00906E94">
        <w:rPr>
          <w:rFonts w:eastAsiaTheme="minorEastAsia"/>
          <w:bCs/>
          <w:lang w:val="en-US" w:eastAsia="zh-TW"/>
        </w:rPr>
        <w:t>=</w:t>
      </w:r>
      <w:r w:rsidR="00906E94">
        <w:rPr>
          <w:rFonts w:eastAsiaTheme="minorEastAsia" w:hint="eastAsia"/>
          <w:bCs/>
          <w:lang w:val="en-US" w:eastAsia="zh-TW"/>
        </w:rPr>
        <w:t xml:space="preserve"> </w:t>
      </w:r>
      <w:r w:rsidR="00906E94" w:rsidRPr="00906E94">
        <w:rPr>
          <w:rFonts w:eastAsiaTheme="minorEastAsia"/>
          <w:bCs/>
          <w:lang w:val="en-US" w:eastAsia="zh-TW"/>
        </w:rPr>
        <w:t>H</w:t>
      </w:r>
      <w:r w:rsidR="00906E94">
        <w:rPr>
          <w:rFonts w:eastAsiaTheme="minorEastAsia" w:hint="eastAsia"/>
          <w:bCs/>
          <w:lang w:val="en-US" w:eastAsia="zh-TW"/>
        </w:rPr>
        <w:t>P</w:t>
      </w:r>
      <w:r>
        <w:rPr>
          <w:rFonts w:eastAsiaTheme="minorEastAsia" w:hint="eastAsia"/>
          <w:bCs/>
          <w:lang w:val="en-US" w:eastAsia="zh-TW"/>
        </w:rPr>
        <w:t>X</w:t>
      </w:r>
      <w:r w:rsidR="00906E94" w:rsidRPr="00906E94">
        <w:rPr>
          <w:rFonts w:eastAsiaTheme="minorEastAsia"/>
          <w:bCs/>
          <w:lang w:val="en-US" w:eastAsia="zh-TW"/>
        </w:rPr>
        <w:t>+</w:t>
      </w:r>
      <w:r>
        <w:rPr>
          <w:rFonts w:eastAsiaTheme="minorEastAsia" w:hint="eastAsia"/>
          <w:bCs/>
          <w:lang w:val="en-US" w:eastAsia="zh-TW"/>
        </w:rPr>
        <w:t>N = H</w:t>
      </w:r>
      <w:r w:rsidRPr="00E91B88">
        <w:rPr>
          <w:rFonts w:eastAsiaTheme="minorEastAsia" w:hint="eastAsia"/>
          <w:bCs/>
          <w:vertAlign w:val="subscript"/>
          <w:lang w:val="en-US" w:eastAsia="zh-TW"/>
        </w:rPr>
        <w:t>eff</w:t>
      </w:r>
      <w:r>
        <w:rPr>
          <w:rFonts w:eastAsiaTheme="minorEastAsia" w:hint="eastAsia"/>
          <w:bCs/>
          <w:lang w:val="en-US" w:eastAsia="zh-TW"/>
        </w:rPr>
        <w:t>X + N</w:t>
      </w:r>
    </w:p>
    <w:p w14:paraId="72273CDF" w14:textId="5E3997D5" w:rsidR="00906E94" w:rsidRPr="00906E94" w:rsidRDefault="00906E94" w:rsidP="00906E94">
      <w:pPr>
        <w:jc w:val="both"/>
        <w:rPr>
          <w:rFonts w:eastAsiaTheme="minorEastAsia"/>
          <w:bCs/>
          <w:lang w:val="en-US" w:eastAsia="zh-TW"/>
        </w:rPr>
      </w:pPr>
      <w:r>
        <w:rPr>
          <w:rFonts w:eastAsiaTheme="minorEastAsia" w:hint="eastAsia"/>
          <w:bCs/>
          <w:lang w:val="en-US" w:eastAsia="zh-TW"/>
        </w:rPr>
        <w:t>w</w:t>
      </w:r>
      <w:r w:rsidRPr="00906E94">
        <w:rPr>
          <w:rFonts w:eastAsiaTheme="minorEastAsia"/>
          <w:bCs/>
          <w:lang w:val="en-US" w:eastAsia="zh-TW"/>
        </w:rPr>
        <w:t>here:</w:t>
      </w:r>
    </w:p>
    <w:p w14:paraId="66571A37" w14:textId="1FECC3DA" w:rsidR="00906E94" w:rsidRDefault="00E91B88" w:rsidP="00906E94">
      <w:pPr>
        <w:numPr>
          <w:ilvl w:val="1"/>
          <w:numId w:val="135"/>
        </w:numPr>
        <w:tabs>
          <w:tab w:val="clear" w:pos="1440"/>
          <w:tab w:val="num" w:pos="993"/>
        </w:tabs>
        <w:ind w:hanging="873"/>
        <w:rPr>
          <w:rFonts w:eastAsiaTheme="minorEastAsia"/>
          <w:bCs/>
          <w:lang w:val="en-US" w:eastAsia="zh-TW"/>
        </w:rPr>
      </w:pPr>
      <w:r>
        <w:rPr>
          <w:rFonts w:eastAsiaTheme="minorEastAsia" w:hint="eastAsia"/>
          <w:bCs/>
          <w:lang w:val="en-US" w:eastAsia="zh-TW"/>
        </w:rPr>
        <w:t>Y</w:t>
      </w:r>
      <w:r w:rsidR="00906E94" w:rsidRPr="00906E94">
        <w:rPr>
          <w:rFonts w:eastAsiaTheme="minorEastAsia"/>
          <w:bCs/>
          <w:lang w:val="en-US" w:eastAsia="zh-TW"/>
        </w:rPr>
        <w:t> is the </w:t>
      </w:r>
      <w:bookmarkStart w:id="31" w:name="OLE_LINK60"/>
      <w:r w:rsidR="00906E94" w:rsidRPr="00906E94">
        <w:rPr>
          <w:rFonts w:eastAsiaTheme="minorEastAsia"/>
          <w:bCs/>
          <w:lang w:val="en-US" w:eastAsia="zh-TW"/>
        </w:rPr>
        <w:t>N</w:t>
      </w:r>
      <w:r w:rsidR="00906E94" w:rsidRPr="00906E94">
        <w:rPr>
          <w:rFonts w:eastAsiaTheme="minorEastAsia"/>
          <w:bCs/>
          <w:vertAlign w:val="subscript"/>
          <w:lang w:val="en-US" w:eastAsia="zh-TW"/>
        </w:rPr>
        <w:t>r</w:t>
      </w:r>
      <w:r w:rsidR="00906E94" w:rsidRPr="00906E94">
        <w:rPr>
          <w:rFonts w:eastAsiaTheme="minorEastAsia"/>
          <w:bCs/>
          <w:lang w:val="en-US" w:eastAsia="zh-TW"/>
        </w:rPr>
        <w:t>×1 received signal vector</w:t>
      </w:r>
      <w:bookmarkEnd w:id="31"/>
    </w:p>
    <w:p w14:paraId="347DCA4F" w14:textId="1154EEF1" w:rsidR="00AB5C0F" w:rsidRPr="00906E94" w:rsidRDefault="00E91B88" w:rsidP="00906E94">
      <w:pPr>
        <w:numPr>
          <w:ilvl w:val="1"/>
          <w:numId w:val="135"/>
        </w:numPr>
        <w:tabs>
          <w:tab w:val="clear" w:pos="1440"/>
          <w:tab w:val="num" w:pos="993"/>
        </w:tabs>
        <w:ind w:hanging="873"/>
        <w:rPr>
          <w:rFonts w:eastAsiaTheme="minorEastAsia"/>
          <w:bCs/>
          <w:lang w:val="en-US" w:eastAsia="zh-TW"/>
        </w:rPr>
      </w:pPr>
      <w:r>
        <w:rPr>
          <w:rFonts w:eastAsiaTheme="minorEastAsia" w:hint="eastAsia"/>
          <w:bCs/>
          <w:lang w:val="en-US" w:eastAsia="zh-TW"/>
        </w:rPr>
        <w:t>N</w:t>
      </w:r>
      <w:r w:rsidR="00AB5C0F">
        <w:rPr>
          <w:rFonts w:eastAsiaTheme="minorEastAsia" w:hint="eastAsia"/>
          <w:bCs/>
          <w:lang w:val="en-US" w:eastAsia="zh-TW"/>
        </w:rPr>
        <w:t xml:space="preserve"> is the </w:t>
      </w:r>
      <w:r w:rsidR="00AB5C0F" w:rsidRPr="00AB5C0F">
        <w:rPr>
          <w:rFonts w:eastAsiaTheme="minorEastAsia"/>
          <w:bCs/>
          <w:lang w:val="en-US" w:eastAsia="zh-TW"/>
        </w:rPr>
        <w:t>N</w:t>
      </w:r>
      <w:r w:rsidR="00AB5C0F" w:rsidRPr="00AB5C0F">
        <w:rPr>
          <w:rFonts w:eastAsiaTheme="minorEastAsia"/>
          <w:bCs/>
          <w:vertAlign w:val="subscript"/>
          <w:lang w:val="en-US" w:eastAsia="zh-TW"/>
        </w:rPr>
        <w:t>r</w:t>
      </w:r>
      <w:r w:rsidR="00AB5C0F" w:rsidRPr="00AB5C0F">
        <w:rPr>
          <w:rFonts w:eastAsiaTheme="minorEastAsia"/>
          <w:bCs/>
          <w:lang w:val="en-US" w:eastAsia="zh-TW"/>
        </w:rPr>
        <w:t>×1 </w:t>
      </w:r>
      <w:r w:rsidR="00AB5C0F">
        <w:rPr>
          <w:rFonts w:eastAsiaTheme="minorEastAsia" w:hint="eastAsia"/>
          <w:bCs/>
          <w:lang w:val="en-US" w:eastAsia="zh-TW"/>
        </w:rPr>
        <w:t>noise</w:t>
      </w:r>
      <w:r w:rsidR="00AB5C0F" w:rsidRPr="00AB5C0F">
        <w:rPr>
          <w:rFonts w:eastAsiaTheme="minorEastAsia"/>
          <w:bCs/>
          <w:lang w:val="en-US" w:eastAsia="zh-TW"/>
        </w:rPr>
        <w:t xml:space="preserve"> vector</w:t>
      </w:r>
    </w:p>
    <w:p w14:paraId="36959CB4" w14:textId="42C260E0" w:rsidR="00906E94" w:rsidRDefault="00906E94" w:rsidP="00906E94">
      <w:pPr>
        <w:numPr>
          <w:ilvl w:val="1"/>
          <w:numId w:val="135"/>
        </w:numPr>
        <w:tabs>
          <w:tab w:val="clear" w:pos="1440"/>
          <w:tab w:val="num" w:pos="993"/>
        </w:tabs>
        <w:ind w:hanging="873"/>
        <w:rPr>
          <w:rFonts w:eastAsiaTheme="minorEastAsia"/>
          <w:bCs/>
          <w:lang w:val="en-US" w:eastAsia="zh-TW"/>
        </w:rPr>
      </w:pPr>
      <w:r w:rsidRPr="00906E94">
        <w:rPr>
          <w:rFonts w:eastAsiaTheme="minorEastAsia"/>
          <w:bCs/>
          <w:lang w:val="en-US" w:eastAsia="zh-TW"/>
        </w:rPr>
        <w:t>H is the </w:t>
      </w:r>
      <w:bookmarkStart w:id="32" w:name="OLE_LINK33"/>
      <w:proofErr w:type="spellStart"/>
      <w:r w:rsidRPr="00906E94">
        <w:rPr>
          <w:rFonts w:eastAsiaTheme="minorEastAsia"/>
          <w:bCs/>
          <w:lang w:val="en-US" w:eastAsia="zh-TW"/>
        </w:rPr>
        <w:t>N</w:t>
      </w:r>
      <w:r w:rsidRPr="00906E94">
        <w:rPr>
          <w:rFonts w:eastAsiaTheme="minorEastAsia"/>
          <w:bCs/>
          <w:vertAlign w:val="subscript"/>
          <w:lang w:val="en-US" w:eastAsia="zh-TW"/>
        </w:rPr>
        <w:t>r</w:t>
      </w:r>
      <w:r w:rsidRPr="00906E94">
        <w:rPr>
          <w:rFonts w:eastAsiaTheme="minorEastAsia"/>
          <w:bCs/>
          <w:lang w:val="en-US" w:eastAsia="zh-TW"/>
        </w:rPr>
        <w:t>×</w:t>
      </w:r>
      <w:bookmarkStart w:id="33" w:name="OLE_LINK31"/>
      <w:r w:rsidRPr="00906E94">
        <w:rPr>
          <w:rFonts w:eastAsiaTheme="minorEastAsia"/>
          <w:bCs/>
          <w:lang w:val="en-US" w:eastAsia="zh-TW"/>
        </w:rPr>
        <w:t>N</w:t>
      </w:r>
      <w:r w:rsidRPr="00906E94">
        <w:rPr>
          <w:rFonts w:eastAsiaTheme="minorEastAsia"/>
          <w:bCs/>
          <w:vertAlign w:val="subscript"/>
          <w:lang w:val="en-US" w:eastAsia="zh-TW"/>
        </w:rPr>
        <w:t>t</w:t>
      </w:r>
      <w:bookmarkEnd w:id="32"/>
      <w:bookmarkEnd w:id="33"/>
      <w:proofErr w:type="spellEnd"/>
      <w:r w:rsidRPr="00906E94">
        <w:rPr>
          <w:rFonts w:eastAsiaTheme="minorEastAsia"/>
          <w:bCs/>
          <w:lang w:val="en-US" w:eastAsia="zh-TW"/>
        </w:rPr>
        <w:t> </w:t>
      </w:r>
      <w:r>
        <w:rPr>
          <w:rFonts w:eastAsiaTheme="minorEastAsia" w:hint="eastAsia"/>
          <w:bCs/>
          <w:lang w:val="en-US" w:eastAsia="zh-TW"/>
        </w:rPr>
        <w:t xml:space="preserve">static </w:t>
      </w:r>
      <w:r w:rsidRPr="00906E94">
        <w:rPr>
          <w:rFonts w:eastAsiaTheme="minorEastAsia"/>
          <w:bCs/>
          <w:lang w:val="en-US" w:eastAsia="zh-TW"/>
        </w:rPr>
        <w:t>channel matrix</w:t>
      </w:r>
    </w:p>
    <w:p w14:paraId="7D6D8C96" w14:textId="6B8A6DC9" w:rsidR="00906E94" w:rsidRPr="00906E94" w:rsidRDefault="00906E94" w:rsidP="00906E94">
      <w:pPr>
        <w:numPr>
          <w:ilvl w:val="1"/>
          <w:numId w:val="135"/>
        </w:numPr>
        <w:tabs>
          <w:tab w:val="clear" w:pos="1440"/>
          <w:tab w:val="num" w:pos="993"/>
        </w:tabs>
        <w:ind w:hanging="873"/>
        <w:rPr>
          <w:rFonts w:eastAsiaTheme="minorEastAsia"/>
          <w:bCs/>
          <w:lang w:val="en-US" w:eastAsia="zh-TW"/>
        </w:rPr>
      </w:pPr>
      <w:r>
        <w:rPr>
          <w:rFonts w:eastAsiaTheme="minorEastAsia" w:hint="eastAsia"/>
          <w:bCs/>
          <w:lang w:val="en-US" w:eastAsia="zh-TW"/>
        </w:rPr>
        <w:t xml:space="preserve">P is the </w:t>
      </w:r>
      <w:proofErr w:type="spellStart"/>
      <w:r w:rsidRPr="00906E94">
        <w:rPr>
          <w:rFonts w:eastAsiaTheme="minorEastAsia"/>
          <w:bCs/>
          <w:lang w:val="en-US" w:eastAsia="zh-TW"/>
        </w:rPr>
        <w:t>N</w:t>
      </w:r>
      <w:r>
        <w:rPr>
          <w:rFonts w:eastAsiaTheme="minorEastAsia" w:hint="eastAsia"/>
          <w:bCs/>
          <w:vertAlign w:val="subscript"/>
          <w:lang w:val="en-US" w:eastAsia="zh-TW"/>
        </w:rPr>
        <w:t>t</w:t>
      </w:r>
      <w:r w:rsidRPr="00906E94">
        <w:rPr>
          <w:rFonts w:eastAsiaTheme="minorEastAsia"/>
          <w:bCs/>
          <w:lang w:val="en-US" w:eastAsia="zh-TW"/>
        </w:rPr>
        <w:t>×</w:t>
      </w:r>
      <w:r>
        <w:rPr>
          <w:rFonts w:eastAsiaTheme="minorEastAsia" w:hint="eastAsia"/>
          <w:bCs/>
          <w:lang w:val="en-US" w:eastAsia="zh-TW"/>
        </w:rPr>
        <w:t>L</w:t>
      </w:r>
      <w:proofErr w:type="spellEnd"/>
      <w:r>
        <w:rPr>
          <w:rFonts w:eastAsiaTheme="minorEastAsia" w:hint="eastAsia"/>
          <w:bCs/>
          <w:lang w:val="en-US" w:eastAsia="zh-TW"/>
        </w:rPr>
        <w:t xml:space="preserve"> precoder</w:t>
      </w:r>
    </w:p>
    <w:p w14:paraId="29A46B63" w14:textId="1F1767FB" w:rsidR="00906E94" w:rsidRPr="00906E94" w:rsidRDefault="00E91B88" w:rsidP="00906E94">
      <w:pPr>
        <w:numPr>
          <w:ilvl w:val="1"/>
          <w:numId w:val="135"/>
        </w:numPr>
        <w:tabs>
          <w:tab w:val="clear" w:pos="1440"/>
          <w:tab w:val="num" w:pos="993"/>
        </w:tabs>
        <w:ind w:hanging="873"/>
        <w:rPr>
          <w:rFonts w:eastAsiaTheme="minorEastAsia"/>
          <w:bCs/>
          <w:lang w:val="en-US" w:eastAsia="zh-TW"/>
        </w:rPr>
      </w:pPr>
      <w:r>
        <w:rPr>
          <w:rFonts w:eastAsiaTheme="minorEastAsia" w:hint="eastAsia"/>
          <w:bCs/>
          <w:lang w:val="en-US" w:eastAsia="zh-TW"/>
        </w:rPr>
        <w:t>X</w:t>
      </w:r>
      <w:r w:rsidR="00906E94" w:rsidRPr="00906E94">
        <w:rPr>
          <w:rFonts w:eastAsiaTheme="minorEastAsia"/>
          <w:bCs/>
          <w:lang w:val="en-US" w:eastAsia="zh-TW"/>
        </w:rPr>
        <w:t> is</w:t>
      </w:r>
      <w:r w:rsidR="00906E94">
        <w:rPr>
          <w:rFonts w:eastAsiaTheme="minorEastAsia" w:hint="eastAsia"/>
          <w:bCs/>
          <w:lang w:val="en-US" w:eastAsia="zh-TW"/>
        </w:rPr>
        <w:t xml:space="preserve"> </w:t>
      </w:r>
      <w:r w:rsidR="00906E94" w:rsidRPr="00906E94">
        <w:rPr>
          <w:rFonts w:eastAsiaTheme="minorEastAsia"/>
          <w:bCs/>
          <w:lang w:val="en-US" w:eastAsia="zh-TW"/>
        </w:rPr>
        <w:t>the </w:t>
      </w:r>
      <w:r w:rsidR="00906E94">
        <w:rPr>
          <w:rFonts w:eastAsiaTheme="minorEastAsia" w:hint="eastAsia"/>
          <w:bCs/>
          <w:lang w:val="en-US" w:eastAsia="zh-TW"/>
        </w:rPr>
        <w:t>L</w:t>
      </w:r>
      <w:r w:rsidR="00906E94" w:rsidRPr="00906E94">
        <w:rPr>
          <w:rFonts w:eastAsiaTheme="minorEastAsia"/>
          <w:bCs/>
          <w:lang w:val="en-US" w:eastAsia="zh-TW"/>
        </w:rPr>
        <w:t>×1 transmitted signal vector</w:t>
      </w:r>
    </w:p>
    <w:p w14:paraId="24608529" w14:textId="12EDC7A3" w:rsidR="003151DD" w:rsidRPr="003151DD" w:rsidRDefault="00AD52F3" w:rsidP="003151DD">
      <w:pPr>
        <w:jc w:val="both"/>
        <w:rPr>
          <w:rFonts w:eastAsiaTheme="minorEastAsia"/>
          <w:bCs/>
          <w:lang w:eastAsia="zh-TW"/>
        </w:rPr>
      </w:pPr>
      <w:r>
        <w:rPr>
          <w:rFonts w:eastAsiaTheme="minorEastAsia" w:hint="eastAsia"/>
          <w:bCs/>
          <w:lang w:eastAsia="zh-TW"/>
        </w:rPr>
        <w:t>A</w:t>
      </w:r>
      <w:r w:rsidR="00CC4B2F" w:rsidRPr="00CC4B2F">
        <w:rPr>
          <w:rFonts w:eastAsiaTheme="minorEastAsia"/>
          <w:bCs/>
          <w:lang w:eastAsia="zh-TW"/>
        </w:rPr>
        <w:t xml:space="preserve"> multi-layer signal is conveyed through an </w:t>
      </w:r>
      <w:r>
        <w:rPr>
          <w:rFonts w:eastAsiaTheme="minorEastAsia" w:hint="eastAsia"/>
          <w:bCs/>
          <w:lang w:eastAsia="zh-TW"/>
        </w:rPr>
        <w:t>effective</w:t>
      </w:r>
      <w:r w:rsidR="00CC4B2F" w:rsidRPr="00CC4B2F">
        <w:rPr>
          <w:rFonts w:eastAsiaTheme="minorEastAsia"/>
          <w:bCs/>
          <w:lang w:eastAsia="zh-TW"/>
        </w:rPr>
        <w:t xml:space="preserve"> channel matrix</w:t>
      </w:r>
      <w:r w:rsidR="004E637D">
        <w:rPr>
          <w:rFonts w:eastAsiaTheme="minorEastAsia" w:hint="eastAsia"/>
          <w:bCs/>
          <w:lang w:eastAsia="zh-TW"/>
        </w:rPr>
        <w:t xml:space="preserve"> which</w:t>
      </w:r>
      <w:r w:rsidR="00CC4B2F" w:rsidRPr="00CC4B2F">
        <w:rPr>
          <w:rFonts w:eastAsiaTheme="minorEastAsia"/>
          <w:bCs/>
          <w:lang w:eastAsia="zh-TW"/>
        </w:rPr>
        <w:t xml:space="preserve"> is the result of combining the static channel with the precoding matrix</w:t>
      </w:r>
      <w:r w:rsidR="004E637D">
        <w:rPr>
          <w:rFonts w:eastAsiaTheme="minorEastAsia" w:hint="eastAsia"/>
          <w:bCs/>
          <w:lang w:eastAsia="zh-TW"/>
        </w:rPr>
        <w:t>.</w:t>
      </w:r>
      <w:r w:rsidR="00C23853">
        <w:rPr>
          <w:rFonts w:eastAsiaTheme="minorEastAsia" w:hint="eastAsia"/>
          <w:bCs/>
          <w:lang w:eastAsia="zh-TW"/>
        </w:rPr>
        <w:t xml:space="preserve"> </w:t>
      </w:r>
      <w:r w:rsidR="008639C3" w:rsidRPr="008639C3">
        <w:rPr>
          <w:rFonts w:eastAsiaTheme="minorEastAsia"/>
          <w:bCs/>
          <w:lang w:eastAsia="zh-TW"/>
        </w:rPr>
        <w:t>It is noteworthy that all effective channel matrices utilized in the current requirements are fully ranked, also ensuring that no combination of static channel and precoding matrix results in zero input at the receiving antenna. This guarantees exceptional orthogonality across the multiple signal layers.</w:t>
      </w:r>
      <w:r w:rsidR="008639C3">
        <w:rPr>
          <w:rFonts w:eastAsiaTheme="minorEastAsia" w:hint="eastAsia"/>
          <w:bCs/>
          <w:lang w:eastAsia="zh-TW"/>
        </w:rPr>
        <w:t xml:space="preserve"> I</w:t>
      </w:r>
      <w:r w:rsidR="008639C3" w:rsidRPr="008639C3">
        <w:rPr>
          <w:rFonts w:eastAsiaTheme="minorEastAsia"/>
          <w:bCs/>
          <w:lang w:eastAsia="zh-TW"/>
        </w:rPr>
        <w:t>f RAN4 agreed to introduce either one of PDSCH requirements (LOS channel), CQI requirements (AWGN channel) or SDR requirements for 6Rx UE</w:t>
      </w:r>
      <w:r w:rsidR="005C133D">
        <w:rPr>
          <w:rFonts w:eastAsiaTheme="minorEastAsia" w:hint="eastAsia"/>
          <w:bCs/>
          <w:lang w:eastAsia="zh-TW"/>
        </w:rPr>
        <w:t xml:space="preserve">, </w:t>
      </w:r>
      <w:r w:rsidR="00C23853">
        <w:rPr>
          <w:rFonts w:eastAsiaTheme="minorEastAsia" w:hint="eastAsia"/>
          <w:bCs/>
          <w:lang w:eastAsia="zh-TW"/>
        </w:rPr>
        <w:t xml:space="preserve">RAN4 needs to </w:t>
      </w:r>
      <w:r w:rsidR="00C23853">
        <w:rPr>
          <w:rFonts w:eastAsiaTheme="minorEastAsia"/>
          <w:bCs/>
          <w:lang w:eastAsia="zh-TW"/>
        </w:rPr>
        <w:t>introduce</w:t>
      </w:r>
      <w:r w:rsidR="00C23853">
        <w:rPr>
          <w:rFonts w:eastAsiaTheme="minorEastAsia" w:hint="eastAsia"/>
          <w:bCs/>
          <w:lang w:eastAsia="zh-TW"/>
        </w:rPr>
        <w:t xml:space="preserve"> new static channel</w:t>
      </w:r>
      <w:r w:rsidR="00743E81">
        <w:rPr>
          <w:rFonts w:eastAsiaTheme="minorEastAsia"/>
          <w:bCs/>
          <w:lang w:eastAsia="zh-TW"/>
        </w:rPr>
        <w:t>s</w:t>
      </w:r>
      <w:r w:rsidR="00C23853">
        <w:rPr>
          <w:rFonts w:eastAsiaTheme="minorEastAsia" w:hint="eastAsia"/>
          <w:bCs/>
          <w:lang w:eastAsia="zh-TW"/>
        </w:rPr>
        <w:t xml:space="preserve"> for 6Rx UE.</w:t>
      </w:r>
      <w:r w:rsidR="002F0F66">
        <w:rPr>
          <w:rFonts w:eastAsiaTheme="minorEastAsia" w:hint="eastAsia"/>
          <w:bCs/>
          <w:lang w:eastAsia="zh-TW"/>
        </w:rPr>
        <w:t xml:space="preserve"> </w:t>
      </w:r>
    </w:p>
    <w:p w14:paraId="5016159D" w14:textId="7D6D916E" w:rsidR="00277BFF" w:rsidRDefault="001625A3" w:rsidP="002828A5">
      <w:pPr>
        <w:jc w:val="both"/>
        <w:rPr>
          <w:rFonts w:eastAsiaTheme="minorEastAsia"/>
          <w:bCs/>
          <w:lang w:eastAsia="zh-TW"/>
        </w:rPr>
      </w:pPr>
      <w:bookmarkStart w:id="34" w:name="OLE_LINK53"/>
      <w:bookmarkStart w:id="35" w:name="OLE_LINK91"/>
      <w:bookmarkEnd w:id="30"/>
      <w:r w:rsidRPr="001625A3">
        <w:rPr>
          <w:rFonts w:eastAsiaTheme="minorEastAsia" w:hint="eastAsia"/>
          <w:b/>
          <w:i/>
          <w:iCs/>
          <w:u w:val="single"/>
          <w:lang w:eastAsia="zh-TW"/>
        </w:rPr>
        <w:t xml:space="preserve">Observation </w:t>
      </w:r>
      <w:r w:rsidR="003947D8">
        <w:rPr>
          <w:rFonts w:eastAsiaTheme="minorEastAsia" w:hint="eastAsia"/>
          <w:b/>
          <w:i/>
          <w:iCs/>
          <w:u w:val="single"/>
          <w:lang w:eastAsia="zh-TW"/>
        </w:rPr>
        <w:t>3</w:t>
      </w:r>
      <w:r>
        <w:rPr>
          <w:rFonts w:eastAsiaTheme="minorEastAsia" w:hint="eastAsia"/>
          <w:bCs/>
          <w:lang w:eastAsia="zh-TW"/>
        </w:rPr>
        <w:t>:</w:t>
      </w:r>
      <w:bookmarkEnd w:id="34"/>
      <w:r>
        <w:rPr>
          <w:rFonts w:eastAsiaTheme="minorEastAsia" w:hint="eastAsia"/>
          <w:bCs/>
          <w:lang w:eastAsia="zh-TW"/>
        </w:rPr>
        <w:t xml:space="preserve"> </w:t>
      </w:r>
      <w:bookmarkStart w:id="36" w:name="OLE_LINK65"/>
      <w:bookmarkStart w:id="37" w:name="OLE_LINK67"/>
      <w:r w:rsidR="008D45B6">
        <w:rPr>
          <w:rFonts w:eastAsiaTheme="minorEastAsia" w:hint="eastAsia"/>
          <w:bCs/>
          <w:lang w:eastAsia="zh-TW"/>
        </w:rPr>
        <w:t xml:space="preserve">In </w:t>
      </w:r>
      <w:r w:rsidR="000208EA">
        <w:rPr>
          <w:rFonts w:eastAsiaTheme="minorEastAsia" w:hint="eastAsia"/>
          <w:bCs/>
          <w:lang w:eastAsia="zh-TW"/>
        </w:rPr>
        <w:t xml:space="preserve">current </w:t>
      </w:r>
      <w:r w:rsidR="008D45B6">
        <w:rPr>
          <w:rFonts w:eastAsiaTheme="minorEastAsia" w:hint="eastAsia"/>
          <w:bCs/>
          <w:lang w:eastAsia="zh-TW"/>
        </w:rPr>
        <w:t>TS38.101-4,</w:t>
      </w:r>
      <w:bookmarkEnd w:id="36"/>
      <w:r w:rsidR="008D45B6">
        <w:rPr>
          <w:rFonts w:eastAsiaTheme="minorEastAsia" w:hint="eastAsia"/>
          <w:bCs/>
          <w:lang w:eastAsia="zh-TW"/>
        </w:rPr>
        <w:t xml:space="preserve"> </w:t>
      </w:r>
      <w:bookmarkEnd w:id="37"/>
      <w:r w:rsidR="008D45B6">
        <w:rPr>
          <w:rFonts w:eastAsiaTheme="minorEastAsia" w:hint="eastAsia"/>
          <w:bCs/>
          <w:lang w:eastAsia="zh-TW"/>
        </w:rPr>
        <w:t>s</w:t>
      </w:r>
      <w:r>
        <w:rPr>
          <w:rFonts w:eastAsiaTheme="minorEastAsia" w:hint="eastAsia"/>
          <w:bCs/>
          <w:lang w:eastAsia="zh-TW"/>
        </w:rPr>
        <w:t xml:space="preserve">tatic channels are </w:t>
      </w:r>
      <w:r w:rsidR="00A351C6">
        <w:rPr>
          <w:rFonts w:eastAsiaTheme="minorEastAsia"/>
          <w:bCs/>
          <w:lang w:eastAsia="zh-TW"/>
        </w:rPr>
        <w:t>applied</w:t>
      </w:r>
      <w:r>
        <w:rPr>
          <w:rFonts w:eastAsiaTheme="minorEastAsia" w:hint="eastAsia"/>
          <w:bCs/>
          <w:lang w:eastAsia="zh-TW"/>
        </w:rPr>
        <w:t xml:space="preserve"> in </w:t>
      </w:r>
      <w:bookmarkStart w:id="38" w:name="OLE_LINK58"/>
      <w:r w:rsidRPr="001625A3">
        <w:rPr>
          <w:rFonts w:eastAsiaTheme="minorEastAsia"/>
          <w:bCs/>
          <w:lang w:eastAsia="zh-TW"/>
        </w:rPr>
        <w:t>PDSCH requirements (LOS channel), CQI requirements (AWGN channel) and SDR requirements</w:t>
      </w:r>
      <w:bookmarkEnd w:id="38"/>
      <w:r>
        <w:rPr>
          <w:rFonts w:eastAsiaTheme="minorEastAsia" w:hint="eastAsia"/>
          <w:bCs/>
          <w:lang w:eastAsia="zh-TW"/>
        </w:rPr>
        <w:t>.</w:t>
      </w:r>
    </w:p>
    <w:p w14:paraId="3A6F7248" w14:textId="52C83EFC" w:rsidR="00D16ED7" w:rsidRDefault="00D16ED7" w:rsidP="002828A5">
      <w:pPr>
        <w:jc w:val="both"/>
        <w:rPr>
          <w:rFonts w:eastAsiaTheme="minorEastAsia"/>
          <w:bCs/>
          <w:lang w:eastAsia="zh-TW"/>
        </w:rPr>
      </w:pPr>
      <w:r w:rsidRPr="00D16ED7">
        <w:rPr>
          <w:rFonts w:eastAsiaTheme="minorEastAsia"/>
          <w:b/>
          <w:bCs/>
          <w:i/>
          <w:iCs/>
          <w:u w:val="single"/>
          <w:lang w:val="en-US" w:eastAsia="zh-TW"/>
        </w:rPr>
        <w:t xml:space="preserve">Proposal </w:t>
      </w:r>
      <w:r w:rsidR="00F15CDC">
        <w:rPr>
          <w:rFonts w:eastAsiaTheme="minorEastAsia" w:hint="eastAsia"/>
          <w:b/>
          <w:bCs/>
          <w:i/>
          <w:iCs/>
          <w:u w:val="single"/>
          <w:lang w:val="en-US" w:eastAsia="zh-TW"/>
        </w:rPr>
        <w:t>4</w:t>
      </w:r>
      <w:r w:rsidRPr="00D16ED7">
        <w:rPr>
          <w:rFonts w:eastAsiaTheme="minorEastAsia"/>
          <w:bCs/>
          <w:lang w:eastAsia="zh-TW"/>
        </w:rPr>
        <w:t>:</w:t>
      </w:r>
      <w:r>
        <w:rPr>
          <w:rFonts w:eastAsiaTheme="minorEastAsia" w:hint="eastAsia"/>
          <w:bCs/>
          <w:lang w:eastAsia="zh-TW"/>
        </w:rPr>
        <w:t xml:space="preserve"> RAN4 </w:t>
      </w:r>
      <w:r w:rsidR="00FE452C">
        <w:rPr>
          <w:rFonts w:eastAsiaTheme="minorEastAsia" w:hint="eastAsia"/>
          <w:bCs/>
          <w:lang w:eastAsia="zh-TW"/>
        </w:rPr>
        <w:t>should</w:t>
      </w:r>
      <w:r>
        <w:rPr>
          <w:rFonts w:eastAsiaTheme="minorEastAsia" w:hint="eastAsia"/>
          <w:bCs/>
          <w:lang w:eastAsia="zh-TW"/>
        </w:rPr>
        <w:t xml:space="preserve"> </w:t>
      </w:r>
      <w:r>
        <w:rPr>
          <w:rFonts w:eastAsiaTheme="minorEastAsia"/>
          <w:bCs/>
          <w:lang w:eastAsia="zh-TW"/>
        </w:rPr>
        <w:t>introduce</w:t>
      </w:r>
      <w:r>
        <w:rPr>
          <w:rFonts w:eastAsiaTheme="minorEastAsia" w:hint="eastAsia"/>
          <w:bCs/>
          <w:lang w:eastAsia="zh-TW"/>
        </w:rPr>
        <w:t xml:space="preserve"> </w:t>
      </w:r>
      <w:bookmarkStart w:id="39" w:name="OLE_LINK69"/>
      <w:r w:rsidR="00D52AA8">
        <w:rPr>
          <w:rFonts w:eastAsiaTheme="minorEastAsia"/>
          <w:bCs/>
          <w:lang w:eastAsia="zh-TW"/>
        </w:rPr>
        <w:t xml:space="preserve">new </w:t>
      </w:r>
      <w:r>
        <w:rPr>
          <w:rFonts w:eastAsiaTheme="minorEastAsia" w:hint="eastAsia"/>
          <w:bCs/>
          <w:lang w:eastAsia="zh-TW"/>
        </w:rPr>
        <w:t xml:space="preserve">6Rx static </w:t>
      </w:r>
      <w:r>
        <w:rPr>
          <w:rFonts w:eastAsiaTheme="minorEastAsia"/>
          <w:bCs/>
          <w:lang w:eastAsia="zh-TW"/>
        </w:rPr>
        <w:t>channel</w:t>
      </w:r>
      <w:bookmarkEnd w:id="39"/>
      <w:r>
        <w:rPr>
          <w:rFonts w:eastAsiaTheme="minorEastAsia" w:hint="eastAsia"/>
          <w:bCs/>
          <w:lang w:eastAsia="zh-TW"/>
        </w:rPr>
        <w:t xml:space="preserve"> </w:t>
      </w:r>
      <w:bookmarkStart w:id="40" w:name="OLE_LINK68"/>
      <w:r>
        <w:rPr>
          <w:rFonts w:eastAsiaTheme="minorEastAsia" w:hint="eastAsia"/>
          <w:bCs/>
          <w:lang w:eastAsia="zh-TW"/>
        </w:rPr>
        <w:t xml:space="preserve">if RAN4 agreed to introduce </w:t>
      </w:r>
      <w:r w:rsidR="000208EA">
        <w:rPr>
          <w:rFonts w:eastAsiaTheme="minorEastAsia"/>
          <w:bCs/>
          <w:lang w:eastAsia="zh-TW"/>
        </w:rPr>
        <w:t>either</w:t>
      </w:r>
      <w:r w:rsidR="000208EA">
        <w:rPr>
          <w:rFonts w:eastAsiaTheme="minorEastAsia" w:hint="eastAsia"/>
          <w:bCs/>
          <w:lang w:eastAsia="zh-TW"/>
        </w:rPr>
        <w:t xml:space="preserve"> one of </w:t>
      </w:r>
      <w:r w:rsidRPr="00D16ED7">
        <w:rPr>
          <w:rFonts w:eastAsiaTheme="minorEastAsia"/>
          <w:bCs/>
          <w:lang w:eastAsia="zh-TW"/>
        </w:rPr>
        <w:t xml:space="preserve">PDSCH requirements (LOS channel), CQI requirements (AWGN channel) </w:t>
      </w:r>
      <w:r>
        <w:rPr>
          <w:rFonts w:eastAsiaTheme="minorEastAsia" w:hint="eastAsia"/>
          <w:bCs/>
          <w:lang w:eastAsia="zh-TW"/>
        </w:rPr>
        <w:t>or</w:t>
      </w:r>
      <w:r w:rsidRPr="00D16ED7">
        <w:rPr>
          <w:rFonts w:eastAsiaTheme="minorEastAsia"/>
          <w:bCs/>
          <w:lang w:eastAsia="zh-TW"/>
        </w:rPr>
        <w:t xml:space="preserve"> SDR requirements</w:t>
      </w:r>
      <w:r>
        <w:rPr>
          <w:rFonts w:eastAsiaTheme="minorEastAsia" w:hint="eastAsia"/>
          <w:bCs/>
          <w:lang w:eastAsia="zh-TW"/>
        </w:rPr>
        <w:t xml:space="preserve"> for 6Rx UE</w:t>
      </w:r>
      <w:bookmarkEnd w:id="40"/>
      <w:r>
        <w:rPr>
          <w:rFonts w:eastAsiaTheme="minorEastAsia" w:hint="eastAsia"/>
          <w:bCs/>
          <w:lang w:eastAsia="zh-TW"/>
        </w:rPr>
        <w:t>.</w:t>
      </w:r>
    </w:p>
    <w:p w14:paraId="5FE87107" w14:textId="60499514" w:rsidR="000208EA" w:rsidRPr="000208EA" w:rsidRDefault="000208EA" w:rsidP="000208EA">
      <w:pPr>
        <w:jc w:val="both"/>
        <w:rPr>
          <w:rFonts w:eastAsiaTheme="minorEastAsia"/>
          <w:bCs/>
          <w:lang w:eastAsia="zh-TW"/>
        </w:rPr>
      </w:pPr>
      <w:r w:rsidRPr="000208EA">
        <w:rPr>
          <w:rFonts w:eastAsiaTheme="minorEastAsia"/>
          <w:b/>
          <w:bCs/>
          <w:i/>
          <w:iCs/>
          <w:u w:val="single"/>
          <w:lang w:val="en-US" w:eastAsia="zh-TW"/>
        </w:rPr>
        <w:t xml:space="preserve">Observation </w:t>
      </w:r>
      <w:r w:rsidR="003947D8">
        <w:rPr>
          <w:rFonts w:eastAsiaTheme="minorEastAsia" w:hint="eastAsia"/>
          <w:b/>
          <w:bCs/>
          <w:i/>
          <w:iCs/>
          <w:u w:val="single"/>
          <w:lang w:val="en-US" w:eastAsia="zh-TW"/>
        </w:rPr>
        <w:t>4</w:t>
      </w:r>
      <w:r w:rsidRPr="000208EA">
        <w:rPr>
          <w:rFonts w:eastAsiaTheme="minorEastAsia"/>
          <w:bCs/>
          <w:u w:val="single"/>
          <w:lang w:val="en-US" w:eastAsia="zh-TW"/>
        </w:rPr>
        <w:t>:</w:t>
      </w:r>
      <w:r w:rsidRPr="000208EA">
        <w:rPr>
          <w:rFonts w:eastAsiaTheme="minorEastAsia"/>
          <w:b/>
          <w:bCs/>
          <w:lang w:val="en-US" w:eastAsia="zh-TW"/>
        </w:rPr>
        <w:t xml:space="preserve"> </w:t>
      </w:r>
      <w:r w:rsidRPr="000208EA">
        <w:rPr>
          <w:rFonts w:eastAsiaTheme="minorEastAsia"/>
          <w:lang w:eastAsia="zh-TW"/>
        </w:rPr>
        <w:t>In current TS38.101-4,</w:t>
      </w:r>
      <w:r w:rsidRPr="00354ECD">
        <w:rPr>
          <w:rFonts w:eastAsiaTheme="minorEastAsia"/>
          <w:lang w:eastAsia="zh-TW"/>
        </w:rPr>
        <w:t xml:space="preserve"> </w:t>
      </w:r>
      <w:bookmarkStart w:id="41" w:name="OLE_LINK70"/>
      <w:r w:rsidR="00241610" w:rsidRPr="00354ECD">
        <w:rPr>
          <w:rFonts w:eastAsiaTheme="minorEastAsia" w:hint="eastAsia"/>
          <w:lang w:eastAsia="zh-TW"/>
        </w:rPr>
        <w:t>t</w:t>
      </w:r>
      <w:r w:rsidRPr="000208EA">
        <w:rPr>
          <w:rFonts w:eastAsiaTheme="minorEastAsia"/>
          <w:lang w:eastAsia="zh-TW"/>
        </w:rPr>
        <w:t>h</w:t>
      </w:r>
      <w:r w:rsidRPr="000208EA">
        <w:rPr>
          <w:rFonts w:eastAsiaTheme="minorEastAsia"/>
          <w:bCs/>
          <w:lang w:eastAsia="zh-TW"/>
        </w:rPr>
        <w:t xml:space="preserve">e </w:t>
      </w:r>
      <w:r w:rsidR="00AD52F3">
        <w:rPr>
          <w:rFonts w:eastAsiaTheme="minorEastAsia"/>
          <w:bCs/>
          <w:lang w:eastAsia="zh-TW"/>
        </w:rPr>
        <w:t>effective</w:t>
      </w:r>
      <w:r w:rsidRPr="000208EA">
        <w:rPr>
          <w:rFonts w:eastAsiaTheme="minorEastAsia"/>
          <w:bCs/>
          <w:lang w:eastAsia="zh-TW"/>
        </w:rPr>
        <w:t xml:space="preserve"> channel matrix, which is a combination of the static channel and precoding matrix, can maintain good orthogonality across multi-layers. All </w:t>
      </w:r>
      <w:r w:rsidR="00AD52F3">
        <w:rPr>
          <w:rFonts w:eastAsiaTheme="minorEastAsia"/>
          <w:bCs/>
          <w:lang w:eastAsia="zh-TW"/>
        </w:rPr>
        <w:t>effective</w:t>
      </w:r>
      <w:r w:rsidRPr="000208EA">
        <w:rPr>
          <w:rFonts w:eastAsiaTheme="minorEastAsia"/>
          <w:bCs/>
          <w:lang w:eastAsia="zh-TW"/>
        </w:rPr>
        <w:t xml:space="preserve"> channel matrices </w:t>
      </w:r>
      <w:r w:rsidR="00226AE2">
        <w:rPr>
          <w:rFonts w:eastAsiaTheme="minorEastAsia" w:hint="eastAsia"/>
          <w:bCs/>
          <w:lang w:eastAsia="zh-TW"/>
        </w:rPr>
        <w:t xml:space="preserve">used in existing requirements </w:t>
      </w:r>
      <w:r w:rsidRPr="000208EA">
        <w:rPr>
          <w:rFonts w:eastAsiaTheme="minorEastAsia"/>
          <w:bCs/>
          <w:lang w:eastAsia="zh-TW"/>
        </w:rPr>
        <w:t>are of full rank</w:t>
      </w:r>
      <w:r w:rsidR="00882B2F">
        <w:rPr>
          <w:rFonts w:eastAsiaTheme="minorEastAsia" w:hint="eastAsia"/>
          <w:bCs/>
          <w:lang w:eastAsia="zh-TW"/>
        </w:rPr>
        <w:t xml:space="preserve"> and leading </w:t>
      </w:r>
      <w:r w:rsidR="00336855">
        <w:rPr>
          <w:rFonts w:eastAsiaTheme="minorEastAsia" w:hint="eastAsia"/>
          <w:bCs/>
          <w:lang w:eastAsia="zh-TW"/>
        </w:rPr>
        <w:t xml:space="preserve">no </w:t>
      </w:r>
      <w:r w:rsidR="00882B2F" w:rsidRPr="00882B2F">
        <w:rPr>
          <w:rFonts w:eastAsiaTheme="minorEastAsia"/>
          <w:bCs/>
          <w:lang w:eastAsia="zh-TW"/>
        </w:rPr>
        <w:t>zero input at the receiving antenna</w:t>
      </w:r>
      <w:r w:rsidR="00C11829">
        <w:rPr>
          <w:rFonts w:eastAsiaTheme="minorEastAsia"/>
          <w:bCs/>
          <w:lang w:eastAsia="zh-TW"/>
        </w:rPr>
        <w:t>.</w:t>
      </w:r>
    </w:p>
    <w:bookmarkEnd w:id="41"/>
    <w:p w14:paraId="7B7F1712" w14:textId="58665547" w:rsidR="008E20B0" w:rsidRPr="00354ECD" w:rsidRDefault="000208EA" w:rsidP="000208EA">
      <w:pPr>
        <w:jc w:val="both"/>
        <w:rPr>
          <w:rFonts w:eastAsiaTheme="minorEastAsia"/>
          <w:bCs/>
          <w:lang w:eastAsia="zh-TW"/>
        </w:rPr>
      </w:pPr>
      <w:r w:rsidRPr="000208EA">
        <w:rPr>
          <w:rFonts w:eastAsiaTheme="minorEastAsia"/>
          <w:b/>
          <w:bCs/>
          <w:i/>
          <w:iCs/>
          <w:u w:val="single"/>
          <w:lang w:val="en-US" w:eastAsia="zh-TW"/>
        </w:rPr>
        <w:t xml:space="preserve">Proposal </w:t>
      </w:r>
      <w:r w:rsidR="00F15CDC">
        <w:rPr>
          <w:rFonts w:eastAsiaTheme="minorEastAsia" w:hint="eastAsia"/>
          <w:b/>
          <w:bCs/>
          <w:i/>
          <w:iCs/>
          <w:u w:val="single"/>
          <w:lang w:val="en-US" w:eastAsia="zh-TW"/>
        </w:rPr>
        <w:t>5</w:t>
      </w:r>
      <w:r w:rsidRPr="000208EA">
        <w:rPr>
          <w:rFonts w:eastAsiaTheme="minorEastAsia"/>
          <w:bCs/>
          <w:lang w:eastAsia="zh-TW"/>
        </w:rPr>
        <w:t xml:space="preserve">: </w:t>
      </w:r>
      <w:r w:rsidR="00354ECD">
        <w:rPr>
          <w:rFonts w:eastAsiaTheme="minorEastAsia" w:hint="eastAsia"/>
          <w:bCs/>
          <w:lang w:eastAsia="zh-TW"/>
        </w:rPr>
        <w:t xml:space="preserve">If </w:t>
      </w:r>
      <w:r w:rsidR="00354ECD" w:rsidRPr="00354ECD">
        <w:rPr>
          <w:rFonts w:eastAsiaTheme="minorEastAsia"/>
          <w:bCs/>
          <w:lang w:eastAsia="zh-TW"/>
        </w:rPr>
        <w:t>6Rx static channel</w:t>
      </w:r>
      <w:r w:rsidR="00354ECD">
        <w:rPr>
          <w:rFonts w:eastAsiaTheme="minorEastAsia" w:hint="eastAsia"/>
          <w:bCs/>
          <w:lang w:eastAsia="zh-TW"/>
        </w:rPr>
        <w:t xml:space="preserve">s are agreed to </w:t>
      </w:r>
      <w:r w:rsidR="00301DD3">
        <w:rPr>
          <w:rFonts w:eastAsiaTheme="minorEastAsia"/>
          <w:bCs/>
          <w:lang w:eastAsia="zh-TW"/>
        </w:rPr>
        <w:t xml:space="preserve">be </w:t>
      </w:r>
      <w:r w:rsidR="00354ECD">
        <w:rPr>
          <w:rFonts w:eastAsiaTheme="minorEastAsia"/>
          <w:bCs/>
          <w:lang w:eastAsia="zh-TW"/>
        </w:rPr>
        <w:t>introduced</w:t>
      </w:r>
      <w:r w:rsidR="00354ECD">
        <w:rPr>
          <w:rFonts w:eastAsiaTheme="minorEastAsia" w:hint="eastAsia"/>
          <w:bCs/>
          <w:lang w:eastAsia="zh-TW"/>
        </w:rPr>
        <w:t xml:space="preserve">, </w:t>
      </w:r>
      <w:r w:rsidR="00354ECD" w:rsidRPr="00354ECD">
        <w:rPr>
          <w:rFonts w:eastAsiaTheme="minorEastAsia"/>
          <w:bCs/>
          <w:lang w:eastAsia="zh-TW"/>
        </w:rPr>
        <w:t xml:space="preserve">the </w:t>
      </w:r>
      <w:r w:rsidR="00AD52F3">
        <w:rPr>
          <w:rFonts w:eastAsiaTheme="minorEastAsia"/>
          <w:bCs/>
          <w:lang w:eastAsia="zh-TW"/>
        </w:rPr>
        <w:t>effective</w:t>
      </w:r>
      <w:r w:rsidR="00354ECD" w:rsidRPr="00354ECD">
        <w:rPr>
          <w:rFonts w:eastAsiaTheme="minorEastAsia"/>
          <w:bCs/>
          <w:lang w:eastAsia="zh-TW"/>
        </w:rPr>
        <w:t xml:space="preserve"> channel matrix, which is a combination of the </w:t>
      </w:r>
      <w:r w:rsidR="00354ECD">
        <w:rPr>
          <w:rFonts w:eastAsiaTheme="minorEastAsia" w:hint="eastAsia"/>
          <w:bCs/>
          <w:lang w:eastAsia="zh-TW"/>
        </w:rPr>
        <w:t xml:space="preserve">introduced 6Rx </w:t>
      </w:r>
      <w:r w:rsidR="00354ECD" w:rsidRPr="00354ECD">
        <w:rPr>
          <w:rFonts w:eastAsiaTheme="minorEastAsia"/>
          <w:bCs/>
          <w:lang w:eastAsia="zh-TW"/>
        </w:rPr>
        <w:t xml:space="preserve">static channel and precoding matrix, </w:t>
      </w:r>
      <w:r w:rsidR="00354ECD">
        <w:rPr>
          <w:rFonts w:eastAsiaTheme="minorEastAsia" w:hint="eastAsia"/>
          <w:bCs/>
          <w:lang w:eastAsia="zh-TW"/>
        </w:rPr>
        <w:t>should</w:t>
      </w:r>
      <w:r w:rsidR="00354ECD" w:rsidRPr="00354ECD">
        <w:rPr>
          <w:rFonts w:eastAsiaTheme="minorEastAsia"/>
          <w:bCs/>
          <w:lang w:eastAsia="zh-TW"/>
        </w:rPr>
        <w:t xml:space="preserve"> maintain good orthogonality across multi-layers. </w:t>
      </w:r>
      <w:r w:rsidR="00336855">
        <w:rPr>
          <w:rFonts w:eastAsiaTheme="minorEastAsia" w:hint="eastAsia"/>
          <w:bCs/>
          <w:lang w:eastAsia="zh-TW"/>
        </w:rPr>
        <w:t xml:space="preserve">The </w:t>
      </w:r>
      <w:r w:rsidR="00AD52F3">
        <w:rPr>
          <w:rFonts w:eastAsiaTheme="minorEastAsia"/>
          <w:bCs/>
          <w:lang w:eastAsia="zh-TW"/>
        </w:rPr>
        <w:t>effective</w:t>
      </w:r>
      <w:r w:rsidR="00354ECD" w:rsidRPr="00354ECD">
        <w:rPr>
          <w:rFonts w:eastAsiaTheme="minorEastAsia"/>
          <w:bCs/>
          <w:lang w:eastAsia="zh-TW"/>
        </w:rPr>
        <w:t xml:space="preserve"> channel matrices </w:t>
      </w:r>
      <w:r w:rsidR="00336855">
        <w:rPr>
          <w:rFonts w:eastAsiaTheme="minorEastAsia" w:hint="eastAsia"/>
          <w:bCs/>
          <w:lang w:eastAsia="zh-TW"/>
        </w:rPr>
        <w:t>should be</w:t>
      </w:r>
      <w:r w:rsidR="00354ECD" w:rsidRPr="00354ECD">
        <w:rPr>
          <w:rFonts w:eastAsiaTheme="minorEastAsia"/>
          <w:bCs/>
          <w:lang w:eastAsia="zh-TW"/>
        </w:rPr>
        <w:t xml:space="preserve"> full rank and leading </w:t>
      </w:r>
      <w:r w:rsidR="00336855">
        <w:rPr>
          <w:rFonts w:eastAsiaTheme="minorEastAsia" w:hint="eastAsia"/>
          <w:bCs/>
          <w:lang w:eastAsia="zh-TW"/>
        </w:rPr>
        <w:t xml:space="preserve">no </w:t>
      </w:r>
      <w:r w:rsidR="00354ECD" w:rsidRPr="00354ECD">
        <w:rPr>
          <w:rFonts w:eastAsiaTheme="minorEastAsia"/>
          <w:bCs/>
          <w:lang w:eastAsia="zh-TW"/>
        </w:rPr>
        <w:t>zero input at the receiving antenna</w:t>
      </w:r>
      <w:r w:rsidR="00336855">
        <w:rPr>
          <w:rFonts w:eastAsiaTheme="minorEastAsia" w:hint="eastAsia"/>
          <w:bCs/>
          <w:lang w:eastAsia="zh-TW"/>
        </w:rPr>
        <w:t>.</w:t>
      </w:r>
    </w:p>
    <w:p w14:paraId="719A39A7" w14:textId="458D31C0" w:rsidR="003A28B1" w:rsidRDefault="003177FC" w:rsidP="003177FC">
      <w:pPr>
        <w:spacing w:before="280" w:after="280"/>
        <w:outlineLvl w:val="1"/>
        <w:rPr>
          <w:rFonts w:ascii="Arial" w:eastAsiaTheme="minorEastAsia" w:hAnsi="Arial" w:cs="Arial"/>
          <w:sz w:val="24"/>
          <w:szCs w:val="24"/>
          <w:lang w:eastAsia="zh-TW"/>
        </w:rPr>
      </w:pPr>
      <w:bookmarkStart w:id="42" w:name="OLE_LINK84"/>
      <w:bookmarkStart w:id="43" w:name="OLE_LINK54"/>
      <w:bookmarkStart w:id="44" w:name="OLE_LINK27"/>
      <w:bookmarkStart w:id="45" w:name="OLE_LINK87"/>
      <w:bookmarkStart w:id="46" w:name="OLE_LINK51"/>
      <w:bookmarkStart w:id="47" w:name="OLE_LINK6"/>
      <w:bookmarkEnd w:id="35"/>
      <w:r w:rsidRPr="001A0F78">
        <w:rPr>
          <w:rFonts w:ascii="Arial" w:eastAsiaTheme="minorEastAsia" w:hAnsi="Arial" w:cs="Arial"/>
          <w:sz w:val="24"/>
          <w:szCs w:val="24"/>
          <w:lang w:eastAsia="zh-TW"/>
        </w:rPr>
        <w:lastRenderedPageBreak/>
        <w:t>2</w:t>
      </w:r>
      <w:r w:rsidRPr="001A0F78">
        <w:rPr>
          <w:rFonts w:ascii="Arial" w:eastAsia="Arial" w:hAnsi="Arial" w:cs="Arial"/>
          <w:sz w:val="24"/>
          <w:szCs w:val="24"/>
          <w:lang w:eastAsia="zh-CN"/>
        </w:rPr>
        <w:t>.</w:t>
      </w:r>
      <w:r w:rsidR="001A0F78" w:rsidRPr="001A0F78">
        <w:rPr>
          <w:rFonts w:ascii="Arial" w:eastAsiaTheme="minorEastAsia" w:hAnsi="Arial" w:cs="Arial" w:hint="eastAsia"/>
          <w:sz w:val="24"/>
          <w:szCs w:val="24"/>
          <w:lang w:eastAsia="zh-TW"/>
        </w:rPr>
        <w:t>2</w:t>
      </w:r>
      <w:r w:rsidRPr="001A0F78">
        <w:rPr>
          <w:rFonts w:ascii="Arial" w:eastAsiaTheme="minorEastAsia" w:hAnsi="Arial" w:cs="Arial"/>
          <w:sz w:val="24"/>
          <w:szCs w:val="24"/>
          <w:lang w:eastAsia="zh-TW"/>
        </w:rPr>
        <w:t xml:space="preserve"> </w:t>
      </w:r>
      <w:bookmarkStart w:id="48" w:name="OLE_LINK136"/>
      <w:r w:rsidRPr="001A0F78">
        <w:rPr>
          <w:rFonts w:ascii="Arial" w:eastAsiaTheme="minorEastAsia" w:hAnsi="Arial" w:cs="Arial"/>
          <w:sz w:val="24"/>
          <w:szCs w:val="24"/>
          <w:lang w:eastAsia="zh-TW"/>
        </w:rPr>
        <w:t>PDSCH</w:t>
      </w:r>
      <w:r w:rsidRPr="001A0F78">
        <w:rPr>
          <w:rFonts w:ascii="Arial" w:eastAsia="Arial" w:hAnsi="Arial" w:cs="Arial"/>
          <w:sz w:val="24"/>
          <w:szCs w:val="24"/>
          <w:lang w:eastAsia="zh-CN"/>
        </w:rPr>
        <w:t xml:space="preserve"> requirements</w:t>
      </w:r>
      <w:bookmarkEnd w:id="42"/>
      <w:bookmarkEnd w:id="43"/>
      <w:bookmarkEnd w:id="48"/>
    </w:p>
    <w:p w14:paraId="40F86BA0" w14:textId="4B694FE4" w:rsidR="001359D2" w:rsidRPr="00FA3309" w:rsidRDefault="00522A9F" w:rsidP="00522A9F">
      <w:pPr>
        <w:jc w:val="both"/>
        <w:rPr>
          <w:rFonts w:eastAsiaTheme="minorEastAsia"/>
          <w:lang w:eastAsia="zh-TW"/>
        </w:rPr>
      </w:pPr>
      <w:bookmarkStart w:id="49" w:name="OLE_LINK7"/>
      <w:bookmarkStart w:id="50" w:name="OLE_LINK38"/>
      <w:bookmarkStart w:id="51" w:name="OLE_LINK40"/>
      <w:bookmarkEnd w:id="44"/>
      <w:r w:rsidRPr="00522A9F">
        <w:rPr>
          <w:lang w:eastAsia="zh-TW"/>
        </w:rPr>
        <w:t xml:space="preserve">Handheld UE and </w:t>
      </w:r>
      <w:r w:rsidR="001359D2">
        <w:rPr>
          <w:rFonts w:eastAsiaTheme="minorEastAsia" w:hint="eastAsia"/>
          <w:lang w:eastAsia="zh-TW"/>
        </w:rPr>
        <w:t>FWA</w:t>
      </w:r>
      <w:r w:rsidRPr="00522A9F">
        <w:rPr>
          <w:lang w:eastAsia="zh-TW"/>
        </w:rPr>
        <w:t xml:space="preserve"> differ significantly in terms of form factor and mobility</w:t>
      </w:r>
      <w:bookmarkEnd w:id="49"/>
      <w:r w:rsidRPr="00522A9F">
        <w:rPr>
          <w:lang w:eastAsia="zh-TW"/>
        </w:rPr>
        <w:t>.</w:t>
      </w:r>
      <w:bookmarkEnd w:id="50"/>
      <w:r w:rsidRPr="00522A9F">
        <w:rPr>
          <w:lang w:eastAsia="zh-TW"/>
        </w:rPr>
        <w:t xml:space="preserve"> Handheld UE, such as </w:t>
      </w:r>
      <w:r w:rsidR="00472D5D">
        <w:rPr>
          <w:rFonts w:eastAsiaTheme="minorEastAsia" w:hint="eastAsia"/>
          <w:lang w:eastAsia="zh-TW"/>
        </w:rPr>
        <w:t>foldable</w:t>
      </w:r>
      <w:r w:rsidR="00D40488">
        <w:rPr>
          <w:rFonts w:eastAsiaTheme="minorEastAsia" w:hint="eastAsia"/>
          <w:lang w:eastAsia="zh-TW"/>
        </w:rPr>
        <w:t xml:space="preserve"> phones</w:t>
      </w:r>
      <w:r w:rsidRPr="00522A9F">
        <w:rPr>
          <w:lang w:eastAsia="zh-TW"/>
        </w:rPr>
        <w:t xml:space="preserve"> or tablets, are designed to be compact</w:t>
      </w:r>
      <w:r w:rsidR="00855BC1">
        <w:rPr>
          <w:lang w:eastAsia="zh-TW"/>
        </w:rPr>
        <w:t xml:space="preserve"> </w:t>
      </w:r>
      <w:r w:rsidRPr="00522A9F">
        <w:rPr>
          <w:lang w:eastAsia="zh-TW"/>
        </w:rPr>
        <w:t xml:space="preserve">and portable, allowing users to carry them easily and use them on the go. These devices are characterized by their high mobility, enabling seamless connectivity across various locations and supporting features like handovers between cells. In contrast, fixed wireless access equipment is typically larger </w:t>
      </w:r>
      <w:r w:rsidR="007E078D">
        <w:rPr>
          <w:lang w:eastAsia="zh-TW"/>
        </w:rPr>
        <w:t xml:space="preserve">in form factor </w:t>
      </w:r>
      <w:r w:rsidRPr="00522A9F">
        <w:rPr>
          <w:lang w:eastAsia="zh-TW"/>
        </w:rPr>
        <w:t>and designed for stationary use</w:t>
      </w:r>
      <w:r w:rsidR="00855BC1">
        <w:rPr>
          <w:lang w:eastAsia="zh-TW"/>
        </w:rPr>
        <w:t>,</w:t>
      </w:r>
      <w:r w:rsidR="00855BC1" w:rsidRPr="00855BC1">
        <w:rPr>
          <w:rFonts w:ascii="Roboto" w:hAnsi="Roboto"/>
          <w:color w:val="FFFFFF"/>
        </w:rPr>
        <w:t xml:space="preserve"> </w:t>
      </w:r>
      <w:r w:rsidR="00855BC1" w:rsidRPr="00855BC1">
        <w:rPr>
          <w:lang w:eastAsia="zh-TW"/>
        </w:rPr>
        <w:t>providing a stable and reliable internet connection to fixed locations such as homes, offices, and buildings</w:t>
      </w:r>
      <w:r w:rsidRPr="00522A9F">
        <w:rPr>
          <w:lang w:eastAsia="zh-TW"/>
        </w:rPr>
        <w:t xml:space="preserve">. These devices are often mounted on buildings or installed in specific locations. </w:t>
      </w:r>
      <w:bookmarkEnd w:id="51"/>
      <w:r w:rsidR="00FA3309" w:rsidRPr="00FA3309">
        <w:rPr>
          <w:rFonts w:hint="eastAsia"/>
          <w:lang w:eastAsia="zh-TW"/>
        </w:rPr>
        <w:t xml:space="preserve">We </w:t>
      </w:r>
      <w:r w:rsidR="00FA3309">
        <w:rPr>
          <w:rFonts w:eastAsiaTheme="minorEastAsia" w:hint="eastAsia"/>
          <w:lang w:eastAsia="zh-TW"/>
        </w:rPr>
        <w:t xml:space="preserve">provide our views about MIMO correlation and propagation channel assumptions for defining </w:t>
      </w:r>
      <w:r w:rsidR="00FA3309">
        <w:rPr>
          <w:rFonts w:eastAsiaTheme="minorEastAsia"/>
          <w:lang w:eastAsia="zh-TW"/>
        </w:rPr>
        <w:t>requirements</w:t>
      </w:r>
      <w:r w:rsidR="00FA3309">
        <w:rPr>
          <w:rFonts w:eastAsiaTheme="minorEastAsia" w:hint="eastAsia"/>
          <w:lang w:eastAsia="zh-TW"/>
        </w:rPr>
        <w:t xml:space="preserve"> for handheld </w:t>
      </w:r>
      <w:r w:rsidR="00FA3309">
        <w:rPr>
          <w:rFonts w:eastAsiaTheme="minorEastAsia"/>
          <w:lang w:eastAsia="zh-TW"/>
        </w:rPr>
        <w:t>and</w:t>
      </w:r>
      <w:r w:rsidR="00FA3309">
        <w:rPr>
          <w:rFonts w:eastAsiaTheme="minorEastAsia" w:hint="eastAsia"/>
          <w:lang w:eastAsia="zh-TW"/>
        </w:rPr>
        <w:t xml:space="preserve"> FWA.</w:t>
      </w:r>
    </w:p>
    <w:p w14:paraId="0EB61943" w14:textId="3B3F6E9E" w:rsidR="004A7240" w:rsidRPr="001051FD" w:rsidRDefault="004A7240" w:rsidP="005F197D">
      <w:pPr>
        <w:jc w:val="both"/>
        <w:rPr>
          <w:rFonts w:eastAsiaTheme="minorEastAsia"/>
          <w:b/>
          <w:bCs/>
          <w:sz w:val="22"/>
          <w:szCs w:val="22"/>
          <w:u w:val="single"/>
          <w:shd w:val="pct15" w:color="auto" w:fill="FFFFFF"/>
          <w:lang w:eastAsia="zh-TW"/>
        </w:rPr>
      </w:pPr>
      <w:r w:rsidRPr="001051FD">
        <w:rPr>
          <w:rFonts w:eastAsiaTheme="minorEastAsia" w:hint="eastAsia"/>
          <w:b/>
          <w:bCs/>
          <w:sz w:val="22"/>
          <w:szCs w:val="22"/>
          <w:u w:val="single"/>
          <w:shd w:val="pct15" w:color="auto" w:fill="FFFFFF"/>
          <w:lang w:eastAsia="zh-TW"/>
        </w:rPr>
        <w:t>MIMO correlation</w:t>
      </w:r>
    </w:p>
    <w:p w14:paraId="45A8EC96" w14:textId="5585F287" w:rsidR="00222495" w:rsidRDefault="001359D2" w:rsidP="005F197D">
      <w:pPr>
        <w:jc w:val="both"/>
        <w:rPr>
          <w:rFonts w:eastAsiaTheme="minorEastAsia"/>
          <w:lang w:eastAsia="zh-TW"/>
        </w:rPr>
      </w:pPr>
      <w:r w:rsidRPr="00F2602D">
        <w:rPr>
          <w:rFonts w:eastAsiaTheme="minorEastAsia"/>
          <w:lang w:eastAsia="zh-TW"/>
        </w:rPr>
        <w:t xml:space="preserve">For </w:t>
      </w:r>
      <w:r w:rsidR="006C77C3">
        <w:rPr>
          <w:rFonts w:eastAsiaTheme="minorEastAsia"/>
          <w:lang w:eastAsia="zh-TW"/>
        </w:rPr>
        <w:t>the assumption</w:t>
      </w:r>
      <w:r w:rsidR="00780E3B">
        <w:rPr>
          <w:rFonts w:eastAsiaTheme="minorEastAsia"/>
          <w:lang w:eastAsia="zh-TW"/>
        </w:rPr>
        <w:t>s</w:t>
      </w:r>
      <w:r w:rsidR="006C77C3">
        <w:rPr>
          <w:rFonts w:eastAsiaTheme="minorEastAsia"/>
          <w:lang w:eastAsia="zh-TW"/>
        </w:rPr>
        <w:t xml:space="preserve"> of </w:t>
      </w:r>
      <w:r w:rsidRPr="00F2602D">
        <w:rPr>
          <w:rFonts w:eastAsiaTheme="minorEastAsia"/>
          <w:lang w:eastAsia="zh-TW"/>
        </w:rPr>
        <w:t xml:space="preserve">MIMO correlation, we propose ULA low for FWA </w:t>
      </w:r>
      <w:r w:rsidR="0025205A">
        <w:rPr>
          <w:rFonts w:eastAsiaTheme="minorEastAsia"/>
          <w:lang w:eastAsia="zh-TW"/>
        </w:rPr>
        <w:t>as</w:t>
      </w:r>
      <w:r w:rsidRPr="00F2602D">
        <w:rPr>
          <w:rFonts w:eastAsiaTheme="minorEastAsia"/>
          <w:lang w:eastAsia="zh-TW"/>
        </w:rPr>
        <w:t xml:space="preserve"> </w:t>
      </w:r>
      <w:r w:rsidR="0025205A" w:rsidRPr="0025205A">
        <w:rPr>
          <w:rFonts w:eastAsiaTheme="minorEastAsia"/>
          <w:lang w:eastAsia="zh-TW"/>
        </w:rPr>
        <w:t>the large form factor of FWA plays a significant role in reducing MIMO correlation by allowing for greater antenna separation</w:t>
      </w:r>
      <w:r w:rsidR="0025205A">
        <w:rPr>
          <w:rFonts w:eastAsiaTheme="minorEastAsia"/>
          <w:lang w:eastAsia="zh-TW"/>
        </w:rPr>
        <w:t>.</w:t>
      </w:r>
      <w:r w:rsidRPr="00F2602D">
        <w:rPr>
          <w:rFonts w:eastAsiaTheme="minorEastAsia"/>
          <w:lang w:eastAsia="zh-TW"/>
        </w:rPr>
        <w:t xml:space="preserve"> As for handheld UE</w:t>
      </w:r>
      <w:r w:rsidR="00231DE9">
        <w:rPr>
          <w:rFonts w:eastAsiaTheme="minorEastAsia" w:hint="eastAsia"/>
          <w:lang w:eastAsia="zh-TW"/>
        </w:rPr>
        <w:t xml:space="preserve"> with smaller form factor </w:t>
      </w:r>
      <w:r w:rsidR="00231DE9">
        <w:rPr>
          <w:rFonts w:eastAsiaTheme="minorEastAsia"/>
          <w:lang w:eastAsia="zh-TW"/>
        </w:rPr>
        <w:t>compare</w:t>
      </w:r>
      <w:r w:rsidR="00231DE9">
        <w:rPr>
          <w:rFonts w:eastAsiaTheme="minorEastAsia" w:hint="eastAsia"/>
          <w:lang w:eastAsia="zh-TW"/>
        </w:rPr>
        <w:t>d to FWA</w:t>
      </w:r>
      <w:r w:rsidRPr="00F2602D">
        <w:rPr>
          <w:rFonts w:eastAsiaTheme="minorEastAsia"/>
          <w:lang w:eastAsia="zh-TW"/>
        </w:rPr>
        <w:t xml:space="preserve">, </w:t>
      </w:r>
      <w:r w:rsidR="001636D8" w:rsidRPr="00F2602D">
        <w:rPr>
          <w:rFonts w:eastAsiaTheme="minorEastAsia"/>
          <w:lang w:eastAsia="zh-TW"/>
        </w:rPr>
        <w:t xml:space="preserve">we suggest leveraging </w:t>
      </w:r>
      <w:bookmarkStart w:id="52" w:name="OLE_LINK86"/>
      <w:r w:rsidR="00415134">
        <w:rPr>
          <w:rFonts w:eastAsiaTheme="minorEastAsia" w:hint="eastAsia"/>
          <w:lang w:eastAsia="zh-TW"/>
        </w:rPr>
        <w:t xml:space="preserve">legacy </w:t>
      </w:r>
      <w:r w:rsidR="001636D8" w:rsidRPr="00F2602D">
        <w:rPr>
          <w:rFonts w:eastAsiaTheme="minorEastAsia"/>
          <w:lang w:eastAsia="zh-TW"/>
        </w:rPr>
        <w:t>pragmatic approach used in RAN4</w:t>
      </w:r>
      <w:bookmarkEnd w:id="52"/>
      <w:r w:rsidR="00411EE9">
        <w:rPr>
          <w:rFonts w:eastAsiaTheme="minorEastAsia" w:hint="eastAsia"/>
          <w:lang w:eastAsia="zh-TW"/>
        </w:rPr>
        <w:t>.</w:t>
      </w:r>
      <w:r w:rsidR="001636D8" w:rsidRPr="00F2602D">
        <w:rPr>
          <w:rFonts w:eastAsiaTheme="minorEastAsia"/>
          <w:lang w:eastAsia="zh-TW"/>
        </w:rPr>
        <w:t xml:space="preserve"> </w:t>
      </w:r>
      <w:r w:rsidR="00222495" w:rsidRPr="00222495">
        <w:rPr>
          <w:rFonts w:eastAsiaTheme="minorEastAsia"/>
          <w:lang w:eastAsia="zh-TW"/>
        </w:rPr>
        <w:t>The spatial correlation coefficient in correlation matrices between the </w:t>
      </w:r>
      <w:proofErr w:type="spellStart"/>
      <w:r w:rsidR="00222495" w:rsidRPr="00222495">
        <w:rPr>
          <w:rFonts w:eastAsiaTheme="minorEastAsia"/>
          <w:lang w:eastAsia="zh-TW"/>
        </w:rPr>
        <w:t>i</w:t>
      </w:r>
      <w:r w:rsidR="00310ABD">
        <w:rPr>
          <w:rFonts w:eastAsiaTheme="minorEastAsia" w:hint="eastAsia"/>
          <w:lang w:eastAsia="zh-TW"/>
        </w:rPr>
        <w:t>-</w:t>
      </w:r>
      <w:r w:rsidR="00222495" w:rsidRPr="00222495">
        <w:rPr>
          <w:rFonts w:eastAsiaTheme="minorEastAsia"/>
          <w:lang w:eastAsia="zh-TW"/>
        </w:rPr>
        <w:t>th</w:t>
      </w:r>
      <w:proofErr w:type="spellEnd"/>
      <w:r w:rsidR="00222495" w:rsidRPr="00222495">
        <w:rPr>
          <w:rFonts w:eastAsiaTheme="minorEastAsia"/>
          <w:lang w:eastAsia="zh-TW"/>
        </w:rPr>
        <w:t xml:space="preserve"> and j</w:t>
      </w:r>
      <w:r w:rsidR="00310ABD">
        <w:rPr>
          <w:rFonts w:eastAsiaTheme="minorEastAsia" w:hint="eastAsia"/>
          <w:lang w:eastAsia="zh-TW"/>
        </w:rPr>
        <w:t>-</w:t>
      </w:r>
      <w:proofErr w:type="spellStart"/>
      <w:r w:rsidR="00222495" w:rsidRPr="00222495">
        <w:rPr>
          <w:rFonts w:eastAsiaTheme="minorEastAsia"/>
          <w:lang w:eastAsia="zh-TW"/>
        </w:rPr>
        <w:t>th</w:t>
      </w:r>
      <w:proofErr w:type="spellEnd"/>
      <w:r w:rsidR="00222495" w:rsidRPr="00222495">
        <w:rPr>
          <w:rFonts w:eastAsiaTheme="minorEastAsia"/>
          <w:lang w:eastAsia="zh-TW"/>
        </w:rPr>
        <w:t xml:space="preserve"> antenna elements is expressed as</w:t>
      </w:r>
      <w:r w:rsidR="00222495">
        <w:rPr>
          <w:rFonts w:eastAsiaTheme="minorEastAsia" w:hint="eastAsia"/>
          <w:lang w:eastAsia="zh-TW"/>
        </w:rPr>
        <w:t xml:space="preserve"> </w:t>
      </w:r>
      <m:oMath>
        <m:sSub>
          <m:sSubPr>
            <m:ctrlPr>
              <w:rPr>
                <w:rFonts w:ascii="Cambria Math" w:eastAsiaTheme="minorEastAsia" w:hAnsi="Cambria Math"/>
                <w:lang w:eastAsia="zh-TW"/>
              </w:rPr>
            </m:ctrlPr>
          </m:sSubPr>
          <m:e>
            <m:r>
              <w:rPr>
                <w:rFonts w:ascii="Cambria Math" w:eastAsiaTheme="minorEastAsia" w:hAnsi="Cambria Math"/>
                <w:lang w:eastAsia="zh-TW"/>
              </w:rPr>
              <m:t>r</m:t>
            </m:r>
          </m:e>
          <m:sub>
            <m:r>
              <w:rPr>
                <w:rFonts w:ascii="Cambria Math" w:eastAsiaTheme="minorEastAsia" w:hAnsi="Cambria Math"/>
                <w:lang w:eastAsia="zh-TW"/>
              </w:rPr>
              <m:t>ij</m:t>
            </m:r>
          </m:sub>
        </m:sSub>
        <m:r>
          <m:rPr>
            <m:sty m:val="p"/>
          </m:rPr>
          <w:rPr>
            <w:rFonts w:ascii="Cambria Math" w:eastAsiaTheme="minorEastAsia" w:hAnsi="Cambria Math"/>
            <w:lang w:eastAsia="zh-TW"/>
          </w:rPr>
          <m:t>=</m:t>
        </m:r>
        <m:sSup>
          <m:sSupPr>
            <m:ctrlPr>
              <w:rPr>
                <w:rFonts w:ascii="Cambria Math" w:eastAsiaTheme="minorEastAsia" w:hAnsi="Cambria Math"/>
                <w:lang w:eastAsia="zh-TW"/>
              </w:rPr>
            </m:ctrlPr>
          </m:sSupPr>
          <m:e>
            <m:r>
              <w:rPr>
                <w:rFonts w:ascii="Cambria Math" w:eastAsiaTheme="minorEastAsia" w:hAnsi="Cambria Math"/>
                <w:lang w:eastAsia="zh-TW"/>
              </w:rPr>
              <m:t>ρ</m:t>
            </m:r>
          </m:e>
          <m:sup>
            <m:sSup>
              <m:sSupPr>
                <m:ctrlPr>
                  <w:rPr>
                    <w:rFonts w:ascii="Cambria Math" w:eastAsiaTheme="minorEastAsia" w:hAnsi="Cambria Math"/>
                    <w:lang w:eastAsia="zh-TW"/>
                  </w:rPr>
                </m:ctrlPr>
              </m:sSupPr>
              <m:e>
                <m:d>
                  <m:dPr>
                    <m:ctrlPr>
                      <w:rPr>
                        <w:rFonts w:ascii="Cambria Math" w:eastAsiaTheme="minorEastAsia" w:hAnsi="Cambria Math"/>
                        <w:lang w:eastAsia="zh-TW"/>
                      </w:rPr>
                    </m:ctrlPr>
                  </m:dPr>
                  <m:e>
                    <m:f>
                      <m:fPr>
                        <m:type m:val="skw"/>
                        <m:ctrlPr>
                          <w:rPr>
                            <w:rFonts w:ascii="Cambria Math" w:eastAsiaTheme="minorEastAsia" w:hAnsi="Cambria Math"/>
                            <w:lang w:eastAsia="zh-TW"/>
                          </w:rPr>
                        </m:ctrlPr>
                      </m:fPr>
                      <m:num>
                        <m:sSub>
                          <m:sSubPr>
                            <m:ctrlPr>
                              <w:rPr>
                                <w:rFonts w:ascii="Cambria Math" w:eastAsiaTheme="minorEastAsia" w:hAnsi="Cambria Math"/>
                                <w:lang w:eastAsia="zh-TW"/>
                              </w:rPr>
                            </m:ctrlPr>
                          </m:sSubPr>
                          <m:e>
                            <m:r>
                              <w:rPr>
                                <w:rFonts w:ascii="Cambria Math" w:eastAsiaTheme="minorEastAsia" w:hAnsi="Cambria Math"/>
                                <w:lang w:eastAsia="zh-TW"/>
                              </w:rPr>
                              <m:t>d</m:t>
                            </m:r>
                          </m:e>
                          <m:sub>
                            <m:r>
                              <w:rPr>
                                <w:rFonts w:ascii="Cambria Math" w:eastAsiaTheme="minorEastAsia" w:hAnsi="Cambria Math"/>
                                <w:lang w:eastAsia="zh-TW"/>
                              </w:rPr>
                              <m:t>ij</m:t>
                            </m:r>
                          </m:sub>
                        </m:sSub>
                      </m:num>
                      <m:den>
                        <m:r>
                          <w:rPr>
                            <w:rFonts w:ascii="Cambria Math" w:eastAsiaTheme="minorEastAsia" w:hAnsi="Cambria Math"/>
                            <w:lang w:eastAsia="zh-TW"/>
                          </w:rPr>
                          <m:t>Δ</m:t>
                        </m:r>
                      </m:den>
                    </m:f>
                  </m:e>
                </m:d>
              </m:e>
              <m:sup>
                <m:r>
                  <m:rPr>
                    <m:sty m:val="p"/>
                  </m:rPr>
                  <w:rPr>
                    <w:rFonts w:ascii="Cambria Math" w:eastAsiaTheme="minorEastAsia" w:hAnsi="Cambria Math"/>
                    <w:lang w:eastAsia="zh-TW"/>
                  </w:rPr>
                  <m:t>2</m:t>
                </m:r>
              </m:sup>
            </m:sSup>
          </m:sup>
        </m:sSup>
      </m:oMath>
      <w:r w:rsidR="00222495" w:rsidRPr="00222495">
        <w:rPr>
          <w:rFonts w:eastAsiaTheme="minorEastAsia"/>
          <w:lang w:eastAsia="zh-TW"/>
        </w:rPr>
        <w:t>,</w:t>
      </w:r>
      <w:r w:rsidR="00222495">
        <w:rPr>
          <w:rFonts w:eastAsiaTheme="minorEastAsia" w:hint="eastAsia"/>
          <w:lang w:eastAsia="zh-TW"/>
        </w:rPr>
        <w:t xml:space="preserve"> </w:t>
      </w:r>
      <w:r w:rsidR="00222495" w:rsidRPr="00222495">
        <w:rPr>
          <w:rFonts w:eastAsiaTheme="minorEastAsia"/>
          <w:lang w:eastAsia="zh-TW"/>
        </w:rPr>
        <w:t xml:space="preserve">where </w:t>
      </w:r>
      <m:oMath>
        <m:sSub>
          <m:sSubPr>
            <m:ctrlPr>
              <w:rPr>
                <w:rFonts w:ascii="Cambria Math" w:eastAsiaTheme="minorEastAsia" w:hAnsi="Cambria Math"/>
                <w:lang w:eastAsia="zh-TW"/>
              </w:rPr>
            </m:ctrlPr>
          </m:sSubPr>
          <m:e>
            <m:r>
              <w:rPr>
                <w:rFonts w:ascii="Cambria Math" w:eastAsiaTheme="minorEastAsia" w:hAnsi="Cambria Math"/>
                <w:lang w:eastAsia="zh-TW"/>
              </w:rPr>
              <m:t>d</m:t>
            </m:r>
          </m:e>
          <m:sub>
            <m:r>
              <w:rPr>
                <w:rFonts w:ascii="Cambria Math" w:eastAsiaTheme="minorEastAsia" w:hAnsi="Cambria Math"/>
                <w:lang w:eastAsia="zh-TW"/>
              </w:rPr>
              <m:t>ij</m:t>
            </m:r>
          </m:sub>
        </m:sSub>
        <m:r>
          <m:rPr>
            <m:sty m:val="p"/>
          </m:rPr>
          <w:rPr>
            <w:rFonts w:ascii="Cambria Math" w:eastAsiaTheme="minorEastAsia" w:hAnsi="Cambria Math"/>
            <w:lang w:eastAsia="zh-TW"/>
          </w:rPr>
          <m:t>=</m:t>
        </m:r>
        <m:f>
          <m:fPr>
            <m:type m:val="lin"/>
            <m:ctrlPr>
              <w:rPr>
                <w:rFonts w:ascii="Cambria Math" w:eastAsiaTheme="minorEastAsia" w:hAnsi="Cambria Math"/>
                <w:lang w:eastAsia="zh-TW"/>
              </w:rPr>
            </m:ctrlPr>
          </m:fPr>
          <m:num>
            <m:d>
              <m:dPr>
                <m:begChr m:val="|"/>
                <m:endChr m:val="|"/>
                <m:ctrlPr>
                  <w:rPr>
                    <w:rFonts w:ascii="Cambria Math" w:eastAsiaTheme="minorEastAsia" w:hAnsi="Cambria Math"/>
                    <w:lang w:eastAsia="zh-TW"/>
                  </w:rPr>
                </m:ctrlPr>
              </m:dPr>
              <m:e>
                <m:r>
                  <m:rPr>
                    <m:sty m:val="p"/>
                  </m:rPr>
                  <w:rPr>
                    <w:rFonts w:ascii="Cambria Math" w:eastAsiaTheme="minorEastAsia" w:hAnsi="Cambria Math"/>
                    <w:lang w:eastAsia="zh-TW"/>
                  </w:rPr>
                  <m:t>(</m:t>
                </m:r>
                <m:r>
                  <w:rPr>
                    <w:rFonts w:ascii="Cambria Math" w:eastAsiaTheme="minorEastAsia" w:hAnsi="Cambria Math"/>
                    <w:lang w:eastAsia="zh-TW"/>
                  </w:rPr>
                  <m:t>i</m:t>
                </m:r>
                <m:r>
                  <m:rPr>
                    <m:sty m:val="p"/>
                  </m:rPr>
                  <w:rPr>
                    <w:rFonts w:ascii="Cambria Math" w:eastAsiaTheme="minorEastAsia" w:hAnsi="Cambria Math"/>
                    <w:lang w:eastAsia="zh-TW"/>
                  </w:rPr>
                  <m:t>-</m:t>
                </m:r>
                <m:r>
                  <w:rPr>
                    <w:rFonts w:ascii="Cambria Math" w:eastAsiaTheme="minorEastAsia" w:hAnsi="Cambria Math"/>
                    <w:lang w:eastAsia="zh-TW"/>
                  </w:rPr>
                  <m:t>j</m:t>
                </m:r>
                <m:r>
                  <m:rPr>
                    <m:sty m:val="p"/>
                  </m:rPr>
                  <w:rPr>
                    <w:rFonts w:ascii="Cambria Math" w:eastAsiaTheme="minorEastAsia" w:hAnsi="Cambria Math"/>
                    <w:lang w:eastAsia="zh-TW"/>
                  </w:rPr>
                  <m:t>)</m:t>
                </m:r>
              </m:e>
            </m:d>
            <m:r>
              <w:rPr>
                <w:rFonts w:ascii="Cambria Math" w:eastAsiaTheme="minorEastAsia" w:hAnsi="Cambria Math"/>
                <w:lang w:eastAsia="zh-TW"/>
              </w:rPr>
              <m:t>Δ</m:t>
            </m:r>
          </m:num>
          <m:den>
            <m:r>
              <m:rPr>
                <m:sty m:val="p"/>
              </m:rPr>
              <w:rPr>
                <w:rFonts w:ascii="Cambria Math" w:eastAsiaTheme="minorEastAsia" w:hAnsi="Cambria Math"/>
                <w:lang w:eastAsia="zh-TW"/>
              </w:rPr>
              <m:t>(</m:t>
            </m:r>
            <m:r>
              <w:rPr>
                <w:rFonts w:ascii="Cambria Math" w:eastAsiaTheme="minorEastAsia" w:hAnsi="Cambria Math"/>
                <w:lang w:eastAsia="zh-TW"/>
              </w:rPr>
              <m:t>N</m:t>
            </m:r>
            <m:r>
              <m:rPr>
                <m:sty m:val="p"/>
              </m:rPr>
              <w:rPr>
                <w:rFonts w:ascii="Cambria Math" w:eastAsiaTheme="minorEastAsia" w:hAnsi="Cambria Math"/>
                <w:lang w:eastAsia="zh-TW"/>
              </w:rPr>
              <m:t>-1)</m:t>
            </m:r>
          </m:den>
        </m:f>
      </m:oMath>
      <w:r w:rsidR="00222495" w:rsidRPr="00222495">
        <w:rPr>
          <w:rFonts w:eastAsiaTheme="minorEastAsia"/>
          <w:lang w:eastAsia="zh-TW"/>
        </w:rPr>
        <w:t> represents the separation between the antenna elements, and </w:t>
      </w:r>
      <m:oMath>
        <m:r>
          <w:rPr>
            <w:rFonts w:ascii="Cambria Math" w:eastAsiaTheme="minorEastAsia" w:hAnsi="Cambria Math"/>
            <w:lang w:eastAsia="zh-TW"/>
          </w:rPr>
          <m:t>ρ</m:t>
        </m:r>
      </m:oMath>
      <w:r w:rsidR="00222495" w:rsidRPr="00222495">
        <w:rPr>
          <w:rFonts w:eastAsiaTheme="minorEastAsia"/>
          <w:lang w:eastAsia="zh-TW"/>
        </w:rPr>
        <w:t> denotes the correlation at a reference element separation of </w:t>
      </w:r>
      <m:oMath>
        <m:r>
          <m:rPr>
            <m:sty m:val="p"/>
          </m:rPr>
          <w:rPr>
            <w:rFonts w:ascii="Cambria Math" w:eastAsiaTheme="minorEastAsia" w:hAnsi="Cambria Math"/>
            <w:lang w:eastAsia="zh-TW"/>
          </w:rPr>
          <m:t>Δ</m:t>
        </m:r>
      </m:oMath>
      <w:r w:rsidR="00222495" w:rsidRPr="00222495">
        <w:rPr>
          <w:rFonts w:eastAsiaTheme="minorEastAsia"/>
          <w:lang w:eastAsia="zh-TW"/>
        </w:rPr>
        <w:t>. Additionally, </w:t>
      </w:r>
      <w:r w:rsidR="00222495" w:rsidRPr="00C272C7">
        <w:rPr>
          <w:rFonts w:eastAsiaTheme="minorEastAsia"/>
          <w:i/>
          <w:iCs/>
          <w:lang w:eastAsia="zh-TW"/>
        </w:rPr>
        <w:t>N</w:t>
      </w:r>
      <w:r w:rsidR="00222495" w:rsidRPr="00222495">
        <w:rPr>
          <w:rFonts w:eastAsiaTheme="minorEastAsia"/>
          <w:lang w:eastAsia="zh-TW"/>
        </w:rPr>
        <w:t> is the total number of antennas.</w:t>
      </w:r>
    </w:p>
    <w:p w14:paraId="149725D3" w14:textId="3506F650" w:rsidR="005F197D" w:rsidRPr="005F197D" w:rsidRDefault="005F197D" w:rsidP="005F197D">
      <w:pPr>
        <w:jc w:val="both"/>
        <w:rPr>
          <w:rFonts w:eastAsiaTheme="minorEastAsia"/>
          <w:lang w:val="en-US" w:eastAsia="zh-TW"/>
        </w:rPr>
      </w:pPr>
      <w:r w:rsidRPr="005F197D">
        <w:rPr>
          <w:rFonts w:eastAsiaTheme="minorEastAsia"/>
          <w:lang w:eastAsia="zh-TW"/>
        </w:rPr>
        <w:t xml:space="preserve">To be more specific, </w:t>
      </w:r>
      <w:r w:rsidR="00F33395" w:rsidRPr="00F33395">
        <w:rPr>
          <w:rFonts w:eastAsiaTheme="minorEastAsia" w:hint="eastAsia"/>
          <w:lang w:eastAsia="zh-TW"/>
        </w:rPr>
        <w:t xml:space="preserve">we </w:t>
      </w:r>
      <w:r w:rsidR="00F33395">
        <w:rPr>
          <w:rFonts w:eastAsiaTheme="minorEastAsia" w:hint="eastAsia"/>
          <w:lang w:eastAsia="zh-TW"/>
        </w:rPr>
        <w:t>suggest using</w:t>
      </w:r>
      <w:bookmarkStart w:id="53" w:name="OLE_LINK75"/>
      <w:r w:rsidR="00F33395">
        <w:rPr>
          <w:rFonts w:eastAsiaTheme="minorEastAsia" w:hint="eastAsia"/>
          <w:lang w:eastAsia="zh-TW"/>
        </w:rPr>
        <w:t xml:space="preserve"> </w:t>
      </w:r>
      <w:r w:rsidRPr="005F197D">
        <w:rPr>
          <w:rFonts w:eastAsiaTheme="minorEastAsia"/>
          <w:lang w:eastAsia="zh-TW"/>
        </w:rPr>
        <w:t>β = 0.00718</w:t>
      </w:r>
      <w:bookmarkEnd w:id="53"/>
      <w:r w:rsidRPr="005F197D">
        <w:rPr>
          <w:rFonts w:eastAsiaTheme="minorEastAsia"/>
          <w:lang w:eastAsia="zh-TW"/>
        </w:rPr>
        <w:t xml:space="preserve"> for 6Rx </w:t>
      </w:r>
      <w:r w:rsidR="00F33395">
        <w:rPr>
          <w:rFonts w:eastAsiaTheme="minorEastAsia" w:hint="eastAsia"/>
          <w:lang w:eastAsia="zh-TW"/>
        </w:rPr>
        <w:t>(</w:t>
      </w:r>
      <w:r w:rsidR="00F33395" w:rsidRPr="00F33395">
        <w:rPr>
          <w:rFonts w:eastAsiaTheme="minorEastAsia" w:hint="eastAsia"/>
          <w:i/>
          <w:iCs/>
          <w:lang w:eastAsia="zh-TW"/>
        </w:rPr>
        <w:t>N</w:t>
      </w:r>
      <w:r w:rsidR="00F33395">
        <w:rPr>
          <w:rFonts w:eastAsiaTheme="minorEastAsia" w:hint="eastAsia"/>
          <w:lang w:eastAsia="zh-TW"/>
        </w:rPr>
        <w:t xml:space="preserve"> = 6) </w:t>
      </w:r>
      <w:r w:rsidRPr="005F197D">
        <w:rPr>
          <w:rFonts w:eastAsiaTheme="minorEastAsia"/>
          <w:lang w:eastAsia="zh-TW"/>
        </w:rPr>
        <w:t xml:space="preserve">to attain the same correlation value for 4Rx in Medium Correlation A </w:t>
      </w:r>
      <w:r w:rsidR="00A713C6">
        <w:rPr>
          <w:rFonts w:eastAsiaTheme="minorEastAsia" w:hint="eastAsia"/>
          <w:lang w:eastAsia="zh-TW"/>
        </w:rPr>
        <w:t xml:space="preserve">(defined in Annex B.2.3.1.2 of TS38.101-4) </w:t>
      </w:r>
      <w:r w:rsidRPr="005F197D">
        <w:rPr>
          <w:rFonts w:eastAsiaTheme="minorEastAsia"/>
          <w:lang w:eastAsia="zh-TW"/>
        </w:rPr>
        <w:t xml:space="preserve">between two adjacent antennas, i.e., </w:t>
      </w:r>
      <m:oMath>
        <m:sSubSup>
          <m:sSubSupPr>
            <m:ctrlPr>
              <w:rPr>
                <w:rFonts w:ascii="Cambria Math" w:eastAsiaTheme="minorEastAsia" w:hAnsi="Cambria Math"/>
                <w:lang w:val="en-US" w:eastAsia="zh-TW"/>
              </w:rPr>
            </m:ctrlPr>
          </m:sSubSupPr>
          <m:e>
            <m:r>
              <w:rPr>
                <w:rFonts w:ascii="Cambria Math" w:eastAsiaTheme="minorEastAsia" w:hAnsi="Cambria Math"/>
                <w:lang w:val="en-US" w:eastAsia="zh-TW"/>
              </w:rPr>
              <m:t>β</m:t>
            </m:r>
          </m:e>
          <m:sub>
            <m:r>
              <m:rPr>
                <m:sty m:val="p"/>
              </m:rPr>
              <w:rPr>
                <w:rFonts w:ascii="Cambria Math" w:eastAsiaTheme="minorEastAsia" w:hAnsi="Cambria Math"/>
                <w:lang w:val="en-US" w:eastAsia="zh-TW"/>
              </w:rPr>
              <m:t>4</m:t>
            </m:r>
            <m:r>
              <w:rPr>
                <w:rFonts w:ascii="Cambria Math" w:eastAsiaTheme="minorEastAsia" w:hAnsi="Cambria Math"/>
                <w:lang w:val="en-US" w:eastAsia="zh-TW"/>
              </w:rPr>
              <m:t>Rx</m:t>
            </m:r>
          </m:sub>
          <m:sup>
            <m:r>
              <m:rPr>
                <m:sty m:val="p"/>
              </m:rPr>
              <w:rPr>
                <w:rFonts w:ascii="Cambria Math" w:eastAsiaTheme="minorEastAsia" w:hAnsi="Cambria Math"/>
                <w:lang w:val="en-US" w:eastAsia="zh-TW"/>
              </w:rPr>
              <m:t>1/9</m:t>
            </m:r>
          </m:sup>
        </m:sSubSup>
        <m:r>
          <m:rPr>
            <m:sty m:val="p"/>
          </m:rPr>
          <w:rPr>
            <w:rFonts w:ascii="Cambria Math" w:eastAsiaTheme="minorEastAsia" w:hAnsi="Cambria Math"/>
            <w:lang w:val="en-US" w:eastAsia="zh-TW"/>
          </w:rPr>
          <m:t>=</m:t>
        </m:r>
        <m:sSubSup>
          <m:sSubSupPr>
            <m:ctrlPr>
              <w:rPr>
                <w:rFonts w:ascii="Cambria Math" w:eastAsiaTheme="minorEastAsia" w:hAnsi="Cambria Math"/>
                <w:lang w:val="en-US" w:eastAsia="zh-TW"/>
              </w:rPr>
            </m:ctrlPr>
          </m:sSubSupPr>
          <m:e>
            <m:r>
              <w:rPr>
                <w:rFonts w:ascii="Cambria Math" w:eastAsiaTheme="minorEastAsia" w:hAnsi="Cambria Math"/>
                <w:lang w:val="en-US" w:eastAsia="zh-TW"/>
              </w:rPr>
              <m:t>β</m:t>
            </m:r>
          </m:e>
          <m:sub>
            <m:r>
              <m:rPr>
                <m:sty m:val="p"/>
              </m:rPr>
              <w:rPr>
                <w:rFonts w:ascii="Cambria Math" w:eastAsiaTheme="minorEastAsia" w:hAnsi="Cambria Math"/>
                <w:lang w:val="en-US" w:eastAsia="zh-TW"/>
              </w:rPr>
              <m:t>6</m:t>
            </m:r>
            <m:r>
              <w:rPr>
                <w:rFonts w:ascii="Cambria Math" w:eastAsiaTheme="minorEastAsia" w:hAnsi="Cambria Math"/>
                <w:lang w:val="en-US" w:eastAsia="zh-TW"/>
              </w:rPr>
              <m:t>Rx</m:t>
            </m:r>
          </m:sub>
          <m:sup>
            <m:r>
              <m:rPr>
                <m:sty m:val="p"/>
              </m:rPr>
              <w:rPr>
                <w:rFonts w:ascii="Cambria Math" w:eastAsiaTheme="minorEastAsia" w:hAnsi="Cambria Math"/>
                <w:lang w:val="en-US" w:eastAsia="zh-TW"/>
              </w:rPr>
              <m:t>1/25</m:t>
            </m:r>
          </m:sup>
        </m:sSubSup>
      </m:oMath>
      <w:r w:rsidRPr="005F197D">
        <w:rPr>
          <w:rFonts w:eastAsiaTheme="minorEastAsia"/>
          <w:lang w:eastAsia="zh-TW"/>
        </w:rPr>
        <w:t>.</w:t>
      </w:r>
    </w:p>
    <w:bookmarkStart w:id="54" w:name="OLE_LINK72"/>
    <w:p w14:paraId="113E5CEF" w14:textId="2381AC7C" w:rsidR="005F197D" w:rsidRPr="005F197D" w:rsidRDefault="00000000" w:rsidP="005F197D">
      <w:pPr>
        <w:jc w:val="both"/>
        <w:rPr>
          <w:rFonts w:eastAsiaTheme="minorEastAsia"/>
          <w:lang w:eastAsia="zh-TW"/>
        </w:rPr>
      </w:pPr>
      <m:oMathPara>
        <m:oMath>
          <m:sSubSup>
            <m:sSubSupPr>
              <m:ctrlPr>
                <w:rPr>
                  <w:rFonts w:ascii="Cambria Math" w:eastAsiaTheme="minorEastAsia" w:hAnsi="Cambria Math"/>
                  <w:i/>
                  <w:lang w:eastAsia="zh-TW"/>
                </w:rPr>
              </m:ctrlPr>
            </m:sSubSupPr>
            <m:e>
              <m:r>
                <w:rPr>
                  <w:rFonts w:ascii="Cambria Math" w:eastAsiaTheme="minorEastAsia" w:hAnsi="Cambria Math"/>
                  <w:lang w:eastAsia="zh-TW"/>
                </w:rPr>
                <m:t>R</m:t>
              </m:r>
            </m:e>
            <m:sub>
              <m:r>
                <w:rPr>
                  <w:rFonts w:ascii="Cambria Math" w:eastAsiaTheme="minorEastAsia" w:hAnsi="Cambria Math"/>
                  <w:lang w:eastAsia="zh-TW"/>
                </w:rPr>
                <m:t>UE</m:t>
              </m:r>
            </m:sub>
            <m:sup>
              <m:r>
                <w:rPr>
                  <w:rFonts w:ascii="Cambria Math" w:eastAsiaTheme="minorEastAsia" w:hAnsi="Cambria Math"/>
                  <w:lang w:eastAsia="zh-TW"/>
                </w:rPr>
                <m:t>6Rx</m:t>
              </m:r>
            </m:sup>
          </m:sSubSup>
          <m:r>
            <w:rPr>
              <w:rFonts w:ascii="Cambria Math" w:eastAsiaTheme="minorEastAsia" w:hAnsi="Cambria Math"/>
              <w:lang w:eastAsia="zh-TW"/>
            </w:rPr>
            <m:t>=</m:t>
          </m:r>
          <m:d>
            <m:dPr>
              <m:ctrlPr>
                <w:rPr>
                  <w:rFonts w:ascii="Cambria Math" w:eastAsiaTheme="minorEastAsia" w:hAnsi="Cambria Math"/>
                  <w:i/>
                  <w:lang w:eastAsia="zh-TW"/>
                </w:rPr>
              </m:ctrlPr>
            </m:dPr>
            <m:e>
              <m:m>
                <m:mPr>
                  <m:mcs>
                    <m:mc>
                      <m:mcPr>
                        <m:count m:val="6"/>
                        <m:mcJc m:val="center"/>
                      </m:mcPr>
                    </m:mc>
                  </m:mcs>
                  <m:ctrlPr>
                    <w:rPr>
                      <w:rFonts w:ascii="Cambria Math" w:eastAsiaTheme="minorEastAsia" w:hAnsi="Cambria Math"/>
                      <w:i/>
                      <w:lang w:eastAsia="zh-TW"/>
                    </w:rPr>
                  </m:ctrlPr>
                </m:mPr>
                <m:mr>
                  <m:e>
                    <m:r>
                      <w:rPr>
                        <w:rFonts w:ascii="Cambria Math" w:eastAsiaTheme="minorEastAsia" w:hAnsi="Cambria Math"/>
                        <w:lang w:val="en-US" w:eastAsia="zh-TW"/>
                      </w:rPr>
                      <m:t>1</m:t>
                    </m:r>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9</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16</m:t>
                            </m:r>
                          </m:num>
                          <m:den>
                            <m:r>
                              <w:rPr>
                                <w:rFonts w:ascii="Cambria Math" w:eastAsiaTheme="minorEastAsia" w:hAnsi="Cambria Math"/>
                                <w:lang w:val="en-US" w:eastAsia="zh-TW"/>
                              </w:rPr>
                              <m:t>25</m:t>
                            </m:r>
                          </m:den>
                        </m:f>
                      </m:sup>
                    </m:sSup>
                  </m:e>
                  <m:e>
                    <m:r>
                      <w:rPr>
                        <w:rFonts w:ascii="Cambria Math" w:eastAsiaTheme="minorEastAsia" w:hAnsi="Cambria Math"/>
                        <w:lang w:val="en-US" w:eastAsia="zh-TW"/>
                      </w:rPr>
                      <m:t>β</m:t>
                    </m:r>
                  </m:e>
                </m:mr>
                <m:mr>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r>
                      <m:rPr>
                        <m:sty m:val="p"/>
                      </m:rPr>
                      <w:rPr>
                        <w:rFonts w:ascii="Cambria Math" w:eastAsiaTheme="minorEastAsia" w:hAnsi="Cambria Math"/>
                        <w:lang w:val="en-US" w:eastAsia="zh-TW"/>
                      </w:rPr>
                      <m:t>1</m:t>
                    </m:r>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9</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16</m:t>
                            </m:r>
                          </m:num>
                          <m:den>
                            <m:r>
                              <w:rPr>
                                <w:rFonts w:ascii="Cambria Math" w:eastAsiaTheme="minorEastAsia" w:hAnsi="Cambria Math"/>
                                <w:lang w:val="en-US" w:eastAsia="zh-TW"/>
                              </w:rPr>
                              <m:t>25</m:t>
                            </m:r>
                          </m:den>
                        </m:f>
                      </m:sup>
                    </m:sSup>
                  </m:e>
                </m:mr>
                <m:mr>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r>
                      <w:rPr>
                        <w:rFonts w:ascii="Cambria Math" w:eastAsiaTheme="minorEastAsia" w:hAnsi="Cambria Math"/>
                        <w:lang w:val="en-US" w:eastAsia="zh-TW"/>
                      </w:rPr>
                      <m:t>1</m:t>
                    </m:r>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9</m:t>
                            </m:r>
                          </m:num>
                          <m:den>
                            <m:r>
                              <w:rPr>
                                <w:rFonts w:ascii="Cambria Math" w:eastAsiaTheme="minorEastAsia" w:hAnsi="Cambria Math"/>
                                <w:lang w:val="en-US" w:eastAsia="zh-TW"/>
                              </w:rPr>
                              <m:t>25</m:t>
                            </m:r>
                          </m:den>
                        </m:f>
                      </m:sup>
                    </m:sSup>
                  </m:e>
                </m:mr>
                <m:mr>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9</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r>
                      <w:rPr>
                        <w:rFonts w:ascii="Cambria Math" w:eastAsiaTheme="minorEastAsia" w:hAnsi="Cambria Math"/>
                        <w:lang w:val="en-US" w:eastAsia="zh-TW"/>
                      </w:rPr>
                      <m:t>1</m:t>
                    </m:r>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mr>
                <m:mr>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16</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9</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r>
                      <w:rPr>
                        <w:rFonts w:ascii="Cambria Math" w:eastAsiaTheme="minorEastAsia" w:hAnsi="Cambria Math"/>
                        <w:lang w:val="en-US" w:eastAsia="zh-TW"/>
                      </w:rPr>
                      <m:t>1</m:t>
                    </m:r>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mr>
                <m:m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9</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r>
                      <w:rPr>
                        <w:rFonts w:ascii="Cambria Math" w:eastAsiaTheme="minorEastAsia" w:hAnsi="Cambria Math"/>
                        <w:lang w:val="en-US" w:eastAsia="zh-TW"/>
                      </w:rPr>
                      <m:t>1</m:t>
                    </m:r>
                  </m:e>
                </m:mr>
              </m:m>
            </m:e>
          </m:d>
        </m:oMath>
      </m:oMathPara>
    </w:p>
    <w:p w14:paraId="4FA1B0BC" w14:textId="5E50EF1A" w:rsidR="004A7240" w:rsidRPr="001051FD" w:rsidRDefault="004A7240" w:rsidP="00522A9F">
      <w:pPr>
        <w:jc w:val="both"/>
        <w:rPr>
          <w:rFonts w:eastAsiaTheme="minorEastAsia"/>
          <w:b/>
          <w:bCs/>
          <w:sz w:val="22"/>
          <w:szCs w:val="22"/>
          <w:u w:val="single"/>
          <w:shd w:val="pct15" w:color="auto" w:fill="FFFFFF"/>
          <w:lang w:val="en-US" w:eastAsia="zh-TW"/>
        </w:rPr>
      </w:pPr>
      <w:bookmarkStart w:id="55" w:name="OLE_LINK22"/>
      <w:bookmarkStart w:id="56" w:name="OLE_LINK78"/>
      <w:bookmarkEnd w:id="54"/>
      <w:r w:rsidRPr="001051FD">
        <w:rPr>
          <w:rFonts w:eastAsiaTheme="minorEastAsia" w:hint="eastAsia"/>
          <w:b/>
          <w:bCs/>
          <w:sz w:val="22"/>
          <w:szCs w:val="22"/>
          <w:u w:val="single"/>
          <w:shd w:val="pct15" w:color="auto" w:fill="FFFFFF"/>
          <w:lang w:val="en-US" w:eastAsia="zh-TW"/>
        </w:rPr>
        <w:t>P</w:t>
      </w:r>
      <w:r w:rsidRPr="001051FD">
        <w:rPr>
          <w:rFonts w:eastAsiaTheme="minorEastAsia"/>
          <w:b/>
          <w:bCs/>
          <w:sz w:val="22"/>
          <w:szCs w:val="22"/>
          <w:u w:val="single"/>
          <w:shd w:val="pct15" w:color="auto" w:fill="FFFFFF"/>
          <w:lang w:val="en-US" w:eastAsia="zh-TW"/>
        </w:rPr>
        <w:t>ropagation channel</w:t>
      </w:r>
    </w:p>
    <w:p w14:paraId="2B9E723E" w14:textId="684EF57D" w:rsidR="0089014D" w:rsidRPr="008E2A7B" w:rsidRDefault="0089014D" w:rsidP="00522A9F">
      <w:pPr>
        <w:jc w:val="both"/>
        <w:rPr>
          <w:rFonts w:eastAsiaTheme="minorEastAsia"/>
          <w:lang w:val="en-US" w:eastAsia="zh-TW"/>
        </w:rPr>
      </w:pPr>
      <w:bookmarkStart w:id="57" w:name="OLE_LINK23"/>
      <w:bookmarkEnd w:id="55"/>
      <w:r>
        <w:rPr>
          <w:rFonts w:eastAsiaTheme="minorEastAsia" w:hint="eastAsia"/>
          <w:lang w:val="en-US" w:eastAsia="zh-TW"/>
        </w:rPr>
        <w:t xml:space="preserve">For </w:t>
      </w:r>
      <w:r>
        <w:rPr>
          <w:rFonts w:eastAsiaTheme="minorEastAsia"/>
          <w:lang w:val="en-US" w:eastAsia="zh-TW"/>
        </w:rPr>
        <w:t>the</w:t>
      </w:r>
      <w:r>
        <w:rPr>
          <w:rFonts w:eastAsiaTheme="minorEastAsia" w:hint="eastAsia"/>
          <w:lang w:val="en-US" w:eastAsia="zh-TW"/>
        </w:rPr>
        <w:t xml:space="preserve"> assumptions of </w:t>
      </w:r>
      <w:bookmarkStart w:id="58" w:name="OLE_LINK21"/>
      <w:r>
        <w:rPr>
          <w:rFonts w:eastAsiaTheme="minorEastAsia" w:hint="eastAsia"/>
          <w:lang w:val="en-US" w:eastAsia="zh-TW"/>
        </w:rPr>
        <w:t>propagation channe</w:t>
      </w:r>
      <w:bookmarkEnd w:id="57"/>
      <w:r>
        <w:rPr>
          <w:rFonts w:eastAsiaTheme="minorEastAsia" w:hint="eastAsia"/>
          <w:lang w:val="en-US" w:eastAsia="zh-TW"/>
        </w:rPr>
        <w:t>l</w:t>
      </w:r>
      <w:bookmarkEnd w:id="58"/>
      <w:r>
        <w:rPr>
          <w:rFonts w:eastAsiaTheme="minorEastAsia" w:hint="eastAsia"/>
          <w:lang w:val="en-US" w:eastAsia="zh-TW"/>
        </w:rPr>
        <w:t xml:space="preserve">, </w:t>
      </w:r>
      <w:bookmarkStart w:id="59" w:name="OLE_LINK85"/>
      <w:r>
        <w:rPr>
          <w:rFonts w:eastAsiaTheme="minorEastAsia" w:hint="eastAsia"/>
          <w:lang w:val="en-US" w:eastAsia="zh-TW"/>
        </w:rPr>
        <w:t>h</w:t>
      </w:r>
      <w:r w:rsidRPr="0089014D">
        <w:rPr>
          <w:rFonts w:eastAsiaTheme="minorEastAsia"/>
          <w:lang w:val="en-US" w:eastAsia="zh-TW"/>
        </w:rPr>
        <w:t xml:space="preserve">igh mobility </w:t>
      </w:r>
      <w:r w:rsidR="008E2A7B" w:rsidRPr="008E2A7B">
        <w:rPr>
          <w:rFonts w:eastAsiaTheme="minorEastAsia"/>
          <w:lang w:val="en-US" w:eastAsia="zh-TW"/>
        </w:rPr>
        <w:t xml:space="preserve">(e.g., when the UE is moving at high speeds such as in a vehicle or train) </w:t>
      </w:r>
      <w:r w:rsidRPr="0089014D">
        <w:rPr>
          <w:rFonts w:eastAsiaTheme="minorEastAsia"/>
          <w:lang w:val="en-US" w:eastAsia="zh-TW"/>
        </w:rPr>
        <w:t xml:space="preserve">leads to fast changes in the channel characteristics, which can make it difficult for the system to </w:t>
      </w:r>
      <w:r w:rsidR="00F3426A" w:rsidRPr="00F3426A">
        <w:rPr>
          <w:rFonts w:eastAsiaTheme="minorEastAsia"/>
          <w:lang w:val="en-US" w:eastAsia="zh-TW"/>
        </w:rPr>
        <w:t>maintain the signal quality required for high ranks.</w:t>
      </w:r>
      <w:bookmarkEnd w:id="59"/>
      <w:r w:rsidRPr="0089014D">
        <w:rPr>
          <w:rFonts w:eastAsiaTheme="minorEastAsia"/>
          <w:lang w:val="en-US" w:eastAsia="zh-TW"/>
        </w:rPr>
        <w:t xml:space="preserve"> This variability can reduce the effective rank because the channel may not support multiple independent streams simultaneously.</w:t>
      </w:r>
      <w:r w:rsidR="008E2A7B">
        <w:rPr>
          <w:rFonts w:eastAsiaTheme="minorEastAsia" w:hint="eastAsia"/>
          <w:lang w:val="en-US" w:eastAsia="zh-TW"/>
        </w:rPr>
        <w:t xml:space="preserve"> As we are </w:t>
      </w:r>
      <w:r w:rsidR="00E67F2D">
        <w:rPr>
          <w:rFonts w:eastAsiaTheme="minorEastAsia"/>
          <w:lang w:val="en-US" w:eastAsia="zh-TW"/>
        </w:rPr>
        <w:t xml:space="preserve">now </w:t>
      </w:r>
      <w:r w:rsidR="008E2A7B">
        <w:rPr>
          <w:rFonts w:eastAsiaTheme="minorEastAsia"/>
          <w:lang w:val="en-US" w:eastAsia="zh-TW"/>
        </w:rPr>
        <w:t>considering</w:t>
      </w:r>
      <w:r w:rsidR="008E2A7B">
        <w:rPr>
          <w:rFonts w:eastAsiaTheme="minorEastAsia" w:hint="eastAsia"/>
          <w:lang w:val="en-US" w:eastAsia="zh-TW"/>
        </w:rPr>
        <w:t xml:space="preserve"> 6 and 4 layers, we suggest using low mobility propagation channel to </w:t>
      </w:r>
      <w:r w:rsidR="008E2A7B">
        <w:rPr>
          <w:rFonts w:eastAsiaTheme="minorEastAsia"/>
          <w:lang w:val="en-US" w:eastAsia="zh-TW"/>
        </w:rPr>
        <w:t>define</w:t>
      </w:r>
      <w:r w:rsidR="008E2A7B">
        <w:rPr>
          <w:rFonts w:eastAsiaTheme="minorEastAsia" w:hint="eastAsia"/>
          <w:lang w:val="en-US" w:eastAsia="zh-TW"/>
        </w:rPr>
        <w:t xml:space="preserve"> requirements.</w:t>
      </w:r>
    </w:p>
    <w:p w14:paraId="0B06A4A9" w14:textId="0037B1A9" w:rsidR="00522A9F" w:rsidRPr="00522A9F" w:rsidRDefault="00522A9F" w:rsidP="00522A9F">
      <w:pPr>
        <w:jc w:val="both"/>
        <w:rPr>
          <w:b/>
          <w:u w:val="single"/>
          <w:lang w:val="en-US" w:eastAsia="zh-TW"/>
        </w:rPr>
      </w:pPr>
      <w:bookmarkStart w:id="60" w:name="OLE_LINK92"/>
      <w:r w:rsidRPr="00522A9F">
        <w:rPr>
          <w:b/>
          <w:bCs/>
          <w:i/>
          <w:iCs/>
          <w:u w:val="single"/>
          <w:lang w:val="en-US" w:eastAsia="zh-TW"/>
        </w:rPr>
        <w:t xml:space="preserve">Observation </w:t>
      </w:r>
      <w:r w:rsidR="003947D8">
        <w:rPr>
          <w:rFonts w:eastAsiaTheme="minorEastAsia" w:hint="eastAsia"/>
          <w:b/>
          <w:bCs/>
          <w:i/>
          <w:iCs/>
          <w:u w:val="single"/>
          <w:lang w:val="en-US" w:eastAsia="zh-TW"/>
        </w:rPr>
        <w:t>5</w:t>
      </w:r>
      <w:r w:rsidRPr="00210AB7">
        <w:rPr>
          <w:bCs/>
          <w:lang w:val="en-US" w:eastAsia="zh-TW"/>
        </w:rPr>
        <w:t>:</w:t>
      </w:r>
      <w:r w:rsidRPr="00522A9F">
        <w:rPr>
          <w:bCs/>
          <w:lang w:val="en-US" w:eastAsia="zh-TW"/>
        </w:rPr>
        <w:t xml:space="preserve"> </w:t>
      </w:r>
      <w:bookmarkEnd w:id="56"/>
      <w:r w:rsidRPr="00522A9F">
        <w:rPr>
          <w:bCs/>
          <w:lang w:eastAsia="zh-TW"/>
        </w:rPr>
        <w:t>Handheld UE and fixed wireless access equipment differ significantly in terms of form factor and mobility</w:t>
      </w:r>
    </w:p>
    <w:p w14:paraId="60F0E4E1" w14:textId="04101437" w:rsidR="002465EC" w:rsidRDefault="00522A9F" w:rsidP="00522A9F">
      <w:pPr>
        <w:jc w:val="both"/>
        <w:rPr>
          <w:rFonts w:eastAsiaTheme="minorEastAsia"/>
          <w:bCs/>
          <w:lang w:eastAsia="zh-TW"/>
        </w:rPr>
      </w:pPr>
      <w:bookmarkStart w:id="61" w:name="OLE_LINK42"/>
      <w:r w:rsidRPr="00522A9F">
        <w:rPr>
          <w:rFonts w:eastAsiaTheme="minorEastAsia"/>
          <w:b/>
          <w:bCs/>
          <w:i/>
          <w:iCs/>
          <w:u w:val="single"/>
          <w:lang w:val="en-US" w:eastAsia="zh-TW"/>
        </w:rPr>
        <w:t xml:space="preserve">Proposal </w:t>
      </w:r>
      <w:r w:rsidR="003947D8">
        <w:rPr>
          <w:rFonts w:eastAsiaTheme="minorEastAsia" w:hint="eastAsia"/>
          <w:b/>
          <w:bCs/>
          <w:i/>
          <w:iCs/>
          <w:u w:val="single"/>
          <w:lang w:val="en-US" w:eastAsia="zh-TW"/>
        </w:rPr>
        <w:t>6</w:t>
      </w:r>
      <w:r w:rsidRPr="00522A9F">
        <w:rPr>
          <w:rFonts w:eastAsiaTheme="minorEastAsia"/>
          <w:bCs/>
          <w:lang w:eastAsia="zh-TW"/>
        </w:rPr>
        <w:t>:</w:t>
      </w:r>
      <w:r>
        <w:rPr>
          <w:rFonts w:eastAsiaTheme="minorEastAsia" w:hint="eastAsia"/>
          <w:bCs/>
          <w:lang w:eastAsia="zh-TW"/>
        </w:rPr>
        <w:t xml:space="preserve"> </w:t>
      </w:r>
      <w:bookmarkEnd w:id="61"/>
      <w:r w:rsidR="006C15B5" w:rsidRPr="006C15B5">
        <w:rPr>
          <w:rFonts w:eastAsiaTheme="minorEastAsia"/>
          <w:bCs/>
          <w:lang w:eastAsia="zh-TW"/>
        </w:rPr>
        <w:t>Considering the different form factor assumptions for handheld UE and FWA,</w:t>
      </w:r>
      <w:bookmarkStart w:id="62" w:name="OLE_LINK8"/>
      <w:r w:rsidR="006C15B5" w:rsidRPr="006C15B5">
        <w:rPr>
          <w:rFonts w:eastAsiaTheme="minorEastAsia"/>
          <w:bCs/>
          <w:lang w:eastAsia="zh-TW"/>
        </w:rPr>
        <w:t xml:space="preserve"> we propose using distinct MIMO correlation to define specific requirements for each</w:t>
      </w:r>
      <w:r w:rsidR="00E260DF">
        <w:rPr>
          <w:rFonts w:eastAsiaTheme="minorEastAsia"/>
          <w:bCs/>
          <w:lang w:eastAsia="zh-TW"/>
        </w:rPr>
        <w:t>.</w:t>
      </w:r>
      <w:r>
        <w:rPr>
          <w:rFonts w:eastAsiaTheme="minorEastAsia" w:hint="eastAsia"/>
          <w:bCs/>
          <w:lang w:eastAsia="zh-TW"/>
        </w:rPr>
        <w:t xml:space="preserve"> </w:t>
      </w:r>
    </w:p>
    <w:p w14:paraId="549A1A51" w14:textId="77777777" w:rsidR="00D50232" w:rsidRPr="00D50232" w:rsidRDefault="00D50232" w:rsidP="00D50232">
      <w:pPr>
        <w:pStyle w:val="ListParagraph"/>
        <w:numPr>
          <w:ilvl w:val="0"/>
          <w:numId w:val="129"/>
        </w:numPr>
        <w:ind w:left="1280"/>
        <w:rPr>
          <w:rFonts w:eastAsiaTheme="minorEastAsia"/>
          <w:lang w:eastAsia="zh-TW"/>
        </w:rPr>
      </w:pPr>
      <w:bookmarkStart w:id="63" w:name="OLE_LINK76"/>
      <w:bookmarkStart w:id="64" w:name="OLE_LINK20"/>
      <w:bookmarkStart w:id="65" w:name="OLE_LINK45"/>
      <w:bookmarkEnd w:id="62"/>
      <w:r w:rsidRPr="00D50232">
        <w:rPr>
          <w:rFonts w:eastAsiaTheme="minorEastAsia"/>
          <w:lang w:eastAsia="zh-TW"/>
        </w:rPr>
        <w:t>For FWA: ULA low</w:t>
      </w:r>
    </w:p>
    <w:p w14:paraId="36F083F2" w14:textId="12BD6807" w:rsidR="00D50232" w:rsidRPr="00D50232" w:rsidRDefault="00D50232" w:rsidP="00D50232">
      <w:pPr>
        <w:pStyle w:val="ListParagraph"/>
        <w:numPr>
          <w:ilvl w:val="0"/>
          <w:numId w:val="129"/>
        </w:numPr>
        <w:ind w:left="1280"/>
        <w:rPr>
          <w:rFonts w:eastAsiaTheme="minorEastAsia"/>
          <w:lang w:eastAsia="zh-TW"/>
        </w:rPr>
      </w:pPr>
      <w:bookmarkStart w:id="66" w:name="OLE_LINK77"/>
      <w:bookmarkEnd w:id="63"/>
      <w:r w:rsidRPr="00D50232">
        <w:rPr>
          <w:rFonts w:eastAsiaTheme="minorEastAsia"/>
          <w:lang w:eastAsia="zh-TW"/>
        </w:rPr>
        <w:t xml:space="preserve">For </w:t>
      </w:r>
      <w:bookmarkStart w:id="67" w:name="OLE_LINK52"/>
      <w:r w:rsidRPr="00D50232">
        <w:rPr>
          <w:rFonts w:eastAsiaTheme="minorEastAsia"/>
          <w:lang w:eastAsia="zh-TW"/>
        </w:rPr>
        <w:t>handheld UE</w:t>
      </w:r>
      <w:bookmarkEnd w:id="67"/>
      <w:r w:rsidRPr="00D50232">
        <w:rPr>
          <w:rFonts w:eastAsiaTheme="minorEastAsia"/>
          <w:lang w:eastAsia="zh-TW"/>
        </w:rPr>
        <w:t>:</w:t>
      </w:r>
      <w:bookmarkEnd w:id="66"/>
      <w:r w:rsidRPr="00D50232">
        <w:rPr>
          <w:rFonts w:eastAsiaTheme="minorEastAsia"/>
          <w:lang w:eastAsia="zh-TW"/>
        </w:rPr>
        <w:t xml:space="preserve"> considering </w:t>
      </w:r>
      <w:r w:rsidR="00853E28" w:rsidRPr="00853E28">
        <w:rPr>
          <w:rFonts w:eastAsiaTheme="minorEastAsia"/>
          <w:lang w:eastAsia="zh-TW"/>
        </w:rPr>
        <w:t>legacy pragmatic approach used in RAN4</w:t>
      </w:r>
      <w:r w:rsidR="00853E28">
        <w:rPr>
          <w:rFonts w:eastAsiaTheme="minorEastAsia" w:hint="eastAsia"/>
          <w:lang w:eastAsia="zh-TW"/>
        </w:rPr>
        <w:t xml:space="preserve"> </w:t>
      </w:r>
      <w:r w:rsidR="00D16582">
        <w:rPr>
          <w:rFonts w:eastAsiaTheme="minorEastAsia" w:hint="eastAsia"/>
          <w:lang w:eastAsia="zh-TW"/>
        </w:rPr>
        <w:t>to</w:t>
      </w:r>
      <w:r w:rsidR="00BE5561">
        <w:rPr>
          <w:rFonts w:eastAsiaTheme="minorEastAsia" w:hint="eastAsia"/>
          <w:lang w:eastAsia="zh-TW"/>
        </w:rPr>
        <w:t xml:space="preserve"> introduce new</w:t>
      </w:r>
      <w:r w:rsidR="00853E28">
        <w:rPr>
          <w:rFonts w:eastAsiaTheme="minorEastAsia" w:hint="eastAsia"/>
          <w:lang w:eastAsia="zh-TW"/>
        </w:rPr>
        <w:t xml:space="preserve"> </w:t>
      </w:r>
      <w:r w:rsidRPr="00D50232">
        <w:rPr>
          <w:rFonts w:eastAsiaTheme="minorEastAsia"/>
          <w:lang w:eastAsia="zh-TW"/>
        </w:rPr>
        <w:t>UE correlation matrix</w:t>
      </w:r>
      <w:r w:rsidR="00317E8C">
        <w:rPr>
          <w:rFonts w:eastAsiaTheme="minorEastAsia" w:hint="eastAsia"/>
          <w:lang w:eastAsia="zh-TW"/>
        </w:rPr>
        <w:t xml:space="preserve"> with </w:t>
      </w:r>
      <w:bookmarkStart w:id="68" w:name="OLE_LINK46"/>
      <w:r w:rsidR="00317E8C" w:rsidRPr="00317E8C">
        <w:rPr>
          <w:rFonts w:eastAsiaTheme="minorEastAsia"/>
          <w:lang w:eastAsia="zh-TW"/>
        </w:rPr>
        <w:t>β = 0.00718</w:t>
      </w:r>
      <w:bookmarkEnd w:id="68"/>
    </w:p>
    <w:bookmarkStart w:id="69" w:name="OLE_LINK79"/>
    <w:bookmarkEnd w:id="64"/>
    <w:p w14:paraId="6739B5A7" w14:textId="6EE00532" w:rsidR="00522A9F" w:rsidRPr="00CA7D62" w:rsidRDefault="00000000" w:rsidP="00CA7D62">
      <w:pPr>
        <w:ind w:left="800"/>
        <w:rPr>
          <w:rFonts w:eastAsiaTheme="minorEastAsia"/>
          <w:lang w:val="en-US" w:eastAsia="zh-TW"/>
        </w:rPr>
      </w:pPr>
      <m:oMathPara>
        <m:oMath>
          <m:sSubSup>
            <m:sSubSupPr>
              <m:ctrlPr>
                <w:rPr>
                  <w:rFonts w:ascii="Cambria Math" w:eastAsiaTheme="minorEastAsia" w:hAnsi="Cambria Math"/>
                  <w:i/>
                  <w:lang w:eastAsia="zh-TW"/>
                </w:rPr>
              </m:ctrlPr>
            </m:sSubSupPr>
            <m:e>
              <m:r>
                <w:rPr>
                  <w:rFonts w:ascii="Cambria Math" w:eastAsiaTheme="minorEastAsia" w:hAnsi="Cambria Math"/>
                  <w:lang w:eastAsia="zh-TW"/>
                </w:rPr>
                <m:t>R</m:t>
              </m:r>
            </m:e>
            <m:sub>
              <m:r>
                <w:rPr>
                  <w:rFonts w:ascii="Cambria Math" w:eastAsiaTheme="minorEastAsia" w:hAnsi="Cambria Math"/>
                  <w:lang w:eastAsia="zh-TW"/>
                </w:rPr>
                <m:t>UE</m:t>
              </m:r>
            </m:sub>
            <m:sup>
              <m:r>
                <w:rPr>
                  <w:rFonts w:ascii="Cambria Math" w:eastAsiaTheme="minorEastAsia" w:hAnsi="Cambria Math"/>
                  <w:lang w:eastAsia="zh-TW"/>
                </w:rPr>
                <m:t>6Rx</m:t>
              </m:r>
            </m:sup>
          </m:sSubSup>
          <w:bookmarkEnd w:id="69"/>
          <m:r>
            <w:rPr>
              <w:rFonts w:ascii="Cambria Math" w:eastAsiaTheme="minorEastAsia" w:hAnsi="Cambria Math"/>
              <w:lang w:eastAsia="zh-TW"/>
            </w:rPr>
            <m:t>=</m:t>
          </m:r>
          <m:d>
            <m:dPr>
              <m:ctrlPr>
                <w:rPr>
                  <w:rFonts w:ascii="Cambria Math" w:eastAsiaTheme="minorEastAsia" w:hAnsi="Cambria Math"/>
                  <w:i/>
                  <w:lang w:eastAsia="zh-TW"/>
                </w:rPr>
              </m:ctrlPr>
            </m:dPr>
            <m:e>
              <m:m>
                <m:mPr>
                  <m:mcs>
                    <m:mc>
                      <m:mcPr>
                        <m:count m:val="6"/>
                        <m:mcJc m:val="center"/>
                      </m:mcPr>
                    </m:mc>
                  </m:mcs>
                  <m:ctrlPr>
                    <w:rPr>
                      <w:rFonts w:ascii="Cambria Math" w:eastAsiaTheme="minorEastAsia" w:hAnsi="Cambria Math"/>
                      <w:i/>
                      <w:lang w:eastAsia="zh-TW"/>
                    </w:rPr>
                  </m:ctrlPr>
                </m:mPr>
                <m:mr>
                  <m:e>
                    <m:r>
                      <w:rPr>
                        <w:rFonts w:ascii="Cambria Math" w:eastAsiaTheme="minorEastAsia" w:hAnsi="Cambria Math"/>
                        <w:lang w:val="en-US" w:eastAsia="zh-TW"/>
                      </w:rPr>
                      <m:t>1</m:t>
                    </m:r>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9</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16</m:t>
                            </m:r>
                          </m:num>
                          <m:den>
                            <m:r>
                              <w:rPr>
                                <w:rFonts w:ascii="Cambria Math" w:eastAsiaTheme="minorEastAsia" w:hAnsi="Cambria Math"/>
                                <w:lang w:val="en-US" w:eastAsia="zh-TW"/>
                              </w:rPr>
                              <m:t>25</m:t>
                            </m:r>
                          </m:den>
                        </m:f>
                      </m:sup>
                    </m:sSup>
                  </m:e>
                  <m:e>
                    <m:r>
                      <w:rPr>
                        <w:rFonts w:ascii="Cambria Math" w:eastAsiaTheme="minorEastAsia" w:hAnsi="Cambria Math"/>
                        <w:lang w:val="en-US" w:eastAsia="zh-TW"/>
                      </w:rPr>
                      <m:t>β</m:t>
                    </m:r>
                  </m:e>
                </m:mr>
                <m:mr>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r>
                      <m:rPr>
                        <m:sty m:val="p"/>
                      </m:rPr>
                      <w:rPr>
                        <w:rFonts w:ascii="Cambria Math" w:eastAsiaTheme="minorEastAsia" w:hAnsi="Cambria Math"/>
                        <w:lang w:val="en-US" w:eastAsia="zh-TW"/>
                      </w:rPr>
                      <m:t>1</m:t>
                    </m:r>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9</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16</m:t>
                            </m:r>
                          </m:num>
                          <m:den>
                            <m:r>
                              <w:rPr>
                                <w:rFonts w:ascii="Cambria Math" w:eastAsiaTheme="minorEastAsia" w:hAnsi="Cambria Math"/>
                                <w:lang w:val="en-US" w:eastAsia="zh-TW"/>
                              </w:rPr>
                              <m:t>25</m:t>
                            </m:r>
                          </m:den>
                        </m:f>
                      </m:sup>
                    </m:sSup>
                  </m:e>
                </m:mr>
                <m:mr>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r>
                      <w:rPr>
                        <w:rFonts w:ascii="Cambria Math" w:eastAsiaTheme="minorEastAsia" w:hAnsi="Cambria Math"/>
                        <w:lang w:val="en-US" w:eastAsia="zh-TW"/>
                      </w:rPr>
                      <m:t>1</m:t>
                    </m:r>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9</m:t>
                            </m:r>
                          </m:num>
                          <m:den>
                            <m:r>
                              <w:rPr>
                                <w:rFonts w:ascii="Cambria Math" w:eastAsiaTheme="minorEastAsia" w:hAnsi="Cambria Math"/>
                                <w:lang w:val="en-US" w:eastAsia="zh-TW"/>
                              </w:rPr>
                              <m:t>25</m:t>
                            </m:r>
                          </m:den>
                        </m:f>
                      </m:sup>
                    </m:sSup>
                  </m:e>
                </m:mr>
                <m:mr>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9</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r>
                      <w:rPr>
                        <w:rFonts w:ascii="Cambria Math" w:eastAsiaTheme="minorEastAsia" w:hAnsi="Cambria Math"/>
                        <w:lang w:val="en-US" w:eastAsia="zh-TW"/>
                      </w:rPr>
                      <m:t>1</m:t>
                    </m:r>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mr>
                <m:mr>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16</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9</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r>
                      <w:rPr>
                        <w:rFonts w:ascii="Cambria Math" w:eastAsiaTheme="minorEastAsia" w:hAnsi="Cambria Math"/>
                        <w:lang w:val="en-US" w:eastAsia="zh-TW"/>
                      </w:rPr>
                      <m:t>1</m:t>
                    </m:r>
                  </m:e>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mr>
                <m:m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9</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β</m:t>
                            </m:r>
                          </m:e>
                          <m:sup>
                            <m:f>
                              <m:fPr>
                                <m:ctrlPr>
                                  <w:rPr>
                                    <w:rFonts w:ascii="Cambria Math" w:eastAsiaTheme="minorEastAsia" w:hAnsi="Cambria Math"/>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r>
                      <w:rPr>
                        <w:rFonts w:ascii="Cambria Math" w:eastAsiaTheme="minorEastAsia" w:hAnsi="Cambria Math"/>
                        <w:lang w:val="en-US" w:eastAsia="zh-TW"/>
                      </w:rPr>
                      <m:t>1</m:t>
                    </m:r>
                  </m:e>
                </m:mr>
              </m:m>
            </m:e>
          </m:d>
        </m:oMath>
      </m:oMathPara>
    </w:p>
    <w:p w14:paraId="61DB7DCD" w14:textId="76A2542A" w:rsidR="00F046E3" w:rsidRPr="00683118" w:rsidRDefault="00F046E3" w:rsidP="00522A9F">
      <w:pPr>
        <w:jc w:val="both"/>
        <w:rPr>
          <w:rFonts w:eastAsiaTheme="minorEastAsia"/>
          <w:lang w:val="en-US" w:eastAsia="zh-TW"/>
        </w:rPr>
      </w:pPr>
      <w:bookmarkStart w:id="70" w:name="OLE_LINK34"/>
      <w:bookmarkEnd w:id="65"/>
      <w:r w:rsidRPr="00F046E3">
        <w:rPr>
          <w:rFonts w:eastAsiaTheme="minorEastAsia"/>
          <w:b/>
          <w:bCs/>
          <w:i/>
          <w:iCs/>
          <w:u w:val="single"/>
          <w:lang w:val="en-US" w:eastAsia="zh-TW"/>
        </w:rPr>
        <w:lastRenderedPageBreak/>
        <w:t xml:space="preserve">Observation </w:t>
      </w:r>
      <w:r w:rsidR="003947D8">
        <w:rPr>
          <w:rFonts w:eastAsiaTheme="minorEastAsia" w:hint="eastAsia"/>
          <w:b/>
          <w:bCs/>
          <w:i/>
          <w:iCs/>
          <w:u w:val="single"/>
          <w:lang w:val="en-US" w:eastAsia="zh-TW"/>
        </w:rPr>
        <w:t>6</w:t>
      </w:r>
      <w:r w:rsidRPr="00CA7D62">
        <w:rPr>
          <w:rFonts w:eastAsiaTheme="minorEastAsia"/>
          <w:u w:val="single"/>
          <w:lang w:val="en-US" w:eastAsia="zh-TW"/>
        </w:rPr>
        <w:t>:</w:t>
      </w:r>
      <w:r w:rsidRPr="00CA7D62">
        <w:rPr>
          <w:rFonts w:eastAsiaTheme="minorEastAsia" w:hint="eastAsia"/>
          <w:lang w:val="en-US" w:eastAsia="zh-TW"/>
        </w:rPr>
        <w:t xml:space="preserve"> </w:t>
      </w:r>
      <w:bookmarkStart w:id="71" w:name="OLE_LINK80"/>
      <w:bookmarkEnd w:id="70"/>
      <w:r w:rsidR="00BE129E" w:rsidRPr="00BE129E">
        <w:rPr>
          <w:rFonts w:eastAsiaTheme="minorEastAsia"/>
          <w:lang w:val="en-US" w:eastAsia="zh-TW"/>
        </w:rPr>
        <w:t>High mobility results in rapid changes in channel characteristics, making it challenging for the system to maintain stable and reliable communication for high-rank transmission</w:t>
      </w:r>
      <w:r w:rsidR="00BE129E">
        <w:rPr>
          <w:rFonts w:eastAsiaTheme="minorEastAsia"/>
          <w:lang w:val="en-US" w:eastAsia="zh-TW"/>
        </w:rPr>
        <w:t>.</w:t>
      </w:r>
      <w:r w:rsidR="00683118" w:rsidRPr="00683118">
        <w:rPr>
          <w:rFonts w:eastAsiaTheme="minorEastAsia"/>
          <w:lang w:val="en-US" w:eastAsia="zh-TW"/>
        </w:rPr>
        <w:t xml:space="preserve"> </w:t>
      </w:r>
      <w:bookmarkEnd w:id="71"/>
    </w:p>
    <w:p w14:paraId="6D6CBDB2" w14:textId="169E901B" w:rsidR="00A713C6" w:rsidRDefault="00522A9F" w:rsidP="00A713C6">
      <w:pPr>
        <w:jc w:val="both"/>
        <w:rPr>
          <w:rFonts w:eastAsiaTheme="minorEastAsia"/>
          <w:bCs/>
          <w:lang w:eastAsia="zh-TW"/>
        </w:rPr>
      </w:pPr>
      <w:bookmarkStart w:id="72" w:name="OLE_LINK24"/>
      <w:r w:rsidRPr="00522A9F">
        <w:rPr>
          <w:rFonts w:eastAsiaTheme="minorEastAsia"/>
          <w:b/>
          <w:bCs/>
          <w:i/>
          <w:iCs/>
          <w:u w:val="single"/>
          <w:lang w:val="en-US" w:eastAsia="zh-TW"/>
        </w:rPr>
        <w:t xml:space="preserve">Proposal </w:t>
      </w:r>
      <w:r w:rsidR="003947D8">
        <w:rPr>
          <w:rFonts w:eastAsiaTheme="minorEastAsia" w:hint="eastAsia"/>
          <w:b/>
          <w:bCs/>
          <w:i/>
          <w:iCs/>
          <w:u w:val="single"/>
          <w:lang w:val="en-US" w:eastAsia="zh-TW"/>
        </w:rPr>
        <w:t>7</w:t>
      </w:r>
      <w:r w:rsidRPr="00522A9F">
        <w:rPr>
          <w:rFonts w:eastAsiaTheme="minorEastAsia"/>
          <w:bCs/>
          <w:lang w:eastAsia="zh-TW"/>
        </w:rPr>
        <w:t xml:space="preserve">: </w:t>
      </w:r>
      <w:r w:rsidR="00450479" w:rsidRPr="00450479">
        <w:rPr>
          <w:rFonts w:eastAsiaTheme="minorEastAsia"/>
          <w:bCs/>
          <w:lang w:eastAsia="zh-TW"/>
        </w:rPr>
        <w:t xml:space="preserve">For 6- and 4-layer requirements, RAN4 should consider low mobility in the propagation channel. </w:t>
      </w:r>
      <w:r w:rsidR="00A713C6" w:rsidRPr="00A713C6">
        <w:rPr>
          <w:rFonts w:eastAsiaTheme="minorEastAsia"/>
          <w:bCs/>
          <w:lang w:eastAsia="zh-TW"/>
        </w:rPr>
        <w:t xml:space="preserve">we propose using distinct MIMO correlation to define specific requirements for each. </w:t>
      </w:r>
    </w:p>
    <w:bookmarkEnd w:id="72"/>
    <w:p w14:paraId="70731279" w14:textId="4912E3F0" w:rsidR="00A713C6" w:rsidRPr="00A713C6" w:rsidRDefault="00A713C6" w:rsidP="00A713C6">
      <w:pPr>
        <w:numPr>
          <w:ilvl w:val="0"/>
          <w:numId w:val="133"/>
        </w:numPr>
        <w:jc w:val="both"/>
        <w:rPr>
          <w:rFonts w:eastAsiaTheme="minorEastAsia"/>
          <w:bCs/>
          <w:lang w:eastAsia="zh-TW"/>
        </w:rPr>
      </w:pPr>
      <w:r w:rsidRPr="00A713C6">
        <w:rPr>
          <w:rFonts w:eastAsiaTheme="minorEastAsia"/>
          <w:bCs/>
          <w:lang w:eastAsia="zh-TW"/>
        </w:rPr>
        <w:t xml:space="preserve">For FWA: </w:t>
      </w:r>
      <w:r>
        <w:rPr>
          <w:rFonts w:eastAsiaTheme="minorEastAsia" w:hint="eastAsia"/>
          <w:bCs/>
          <w:lang w:eastAsia="zh-TW"/>
        </w:rPr>
        <w:t>TDLD30-5</w:t>
      </w:r>
    </w:p>
    <w:p w14:paraId="2D5C3888" w14:textId="71A090BA" w:rsidR="001051FD" w:rsidRPr="00A713C6" w:rsidRDefault="00A713C6" w:rsidP="00623975">
      <w:pPr>
        <w:numPr>
          <w:ilvl w:val="0"/>
          <w:numId w:val="133"/>
        </w:numPr>
        <w:jc w:val="both"/>
        <w:rPr>
          <w:rFonts w:eastAsiaTheme="minorEastAsia"/>
          <w:bCs/>
          <w:lang w:eastAsia="zh-TW"/>
        </w:rPr>
      </w:pPr>
      <w:r w:rsidRPr="00A713C6">
        <w:rPr>
          <w:rFonts w:eastAsiaTheme="minorEastAsia"/>
          <w:bCs/>
          <w:lang w:eastAsia="zh-TW"/>
        </w:rPr>
        <w:t xml:space="preserve">For handheld UE: </w:t>
      </w:r>
      <w:r>
        <w:rPr>
          <w:rFonts w:eastAsiaTheme="minorEastAsia" w:hint="eastAsia"/>
          <w:bCs/>
          <w:lang w:eastAsia="zh-TW"/>
        </w:rPr>
        <w:t>TDLA30-10</w:t>
      </w:r>
    </w:p>
    <w:bookmarkEnd w:id="60"/>
    <w:p w14:paraId="62F6685B" w14:textId="00159368" w:rsidR="00A713C6" w:rsidRDefault="001051FD" w:rsidP="00A713C6">
      <w:pPr>
        <w:jc w:val="both"/>
        <w:rPr>
          <w:rFonts w:eastAsiaTheme="minorEastAsia"/>
          <w:b/>
          <w:sz w:val="22"/>
          <w:szCs w:val="22"/>
          <w:u w:val="single"/>
          <w:shd w:val="pct15" w:color="auto" w:fill="FFFFFF"/>
          <w:lang w:eastAsia="zh-TW"/>
        </w:rPr>
      </w:pPr>
      <w:r>
        <w:rPr>
          <w:rFonts w:eastAsiaTheme="minorEastAsia" w:hint="eastAsia"/>
          <w:b/>
          <w:sz w:val="22"/>
          <w:szCs w:val="22"/>
          <w:u w:val="single"/>
          <w:shd w:val="pct15" w:color="auto" w:fill="FFFFFF"/>
          <w:lang w:eastAsia="zh-TW"/>
        </w:rPr>
        <w:t>DMRS configuration</w:t>
      </w:r>
    </w:p>
    <w:p w14:paraId="3DF396C2" w14:textId="6AB1E035" w:rsidR="00D135D7" w:rsidRPr="00B20F7C" w:rsidRDefault="00D135D7" w:rsidP="00A713C6">
      <w:pPr>
        <w:jc w:val="both"/>
        <w:rPr>
          <w:rFonts w:eastAsiaTheme="minorEastAsia"/>
          <w:b/>
          <w:u w:val="single"/>
          <w:shd w:val="pct15" w:color="auto" w:fill="FFFFFF"/>
          <w:lang w:val="en-US" w:eastAsia="zh-TW"/>
        </w:rPr>
      </w:pPr>
      <w:r w:rsidRPr="00B20F7C">
        <w:rPr>
          <w:rFonts w:eastAsiaTheme="minorEastAsia" w:hint="eastAsia"/>
          <w:bCs/>
          <w:lang w:val="en-US" w:eastAsia="zh-TW"/>
        </w:rPr>
        <w:t xml:space="preserve">As Rel-18 enhanced DMRS needs </w:t>
      </w:r>
      <w:r w:rsidRPr="00B20F7C">
        <w:rPr>
          <w:rFonts w:eastAsiaTheme="minorEastAsia"/>
          <w:bCs/>
          <w:lang w:val="en-US" w:eastAsia="zh-TW"/>
        </w:rPr>
        <w:t>additional</w:t>
      </w:r>
      <w:r w:rsidRPr="00B20F7C">
        <w:rPr>
          <w:rFonts w:eastAsiaTheme="minorEastAsia" w:hint="eastAsia"/>
          <w:bCs/>
          <w:lang w:val="en-US" w:eastAsia="zh-TW"/>
        </w:rPr>
        <w:t xml:space="preserve"> UE capabilities, we propose to use </w:t>
      </w:r>
      <w:bookmarkStart w:id="73" w:name="OLE_LINK9"/>
      <w:bookmarkStart w:id="74" w:name="OLE_LINK25"/>
      <w:r w:rsidR="000A25AC" w:rsidRPr="000A25AC">
        <w:rPr>
          <w:rFonts w:eastAsiaTheme="minorEastAsia"/>
          <w:bCs/>
          <w:lang w:val="en-US" w:eastAsia="zh-TW"/>
        </w:rPr>
        <w:t xml:space="preserve">Rel-15 </w:t>
      </w:r>
      <w:r w:rsidR="000A25AC">
        <w:rPr>
          <w:rFonts w:eastAsiaTheme="minorEastAsia" w:hint="eastAsia"/>
          <w:bCs/>
          <w:lang w:val="en-US" w:eastAsia="zh-TW"/>
        </w:rPr>
        <w:t>2</w:t>
      </w:r>
      <w:r w:rsidR="000A25AC" w:rsidRPr="000A25AC">
        <w:rPr>
          <w:rFonts w:eastAsiaTheme="minorEastAsia"/>
          <w:bCs/>
          <w:lang w:val="en-US" w:eastAsia="zh-TW"/>
        </w:rPr>
        <w:t>+</w:t>
      </w:r>
      <w:r w:rsidR="000A25AC">
        <w:rPr>
          <w:rFonts w:eastAsiaTheme="minorEastAsia" w:hint="eastAsia"/>
          <w:bCs/>
          <w:lang w:val="en-US" w:eastAsia="zh-TW"/>
        </w:rPr>
        <w:t xml:space="preserve">2 and </w:t>
      </w:r>
      <w:r w:rsidRPr="00B20F7C">
        <w:rPr>
          <w:rFonts w:eastAsiaTheme="minorEastAsia" w:hint="eastAsia"/>
          <w:bCs/>
          <w:lang w:val="en-US" w:eastAsia="zh-TW"/>
        </w:rPr>
        <w:t>Rel-15 1+1</w:t>
      </w:r>
      <w:bookmarkEnd w:id="73"/>
      <w:r w:rsidRPr="00B20F7C">
        <w:rPr>
          <w:rFonts w:eastAsiaTheme="minorEastAsia" w:hint="eastAsia"/>
          <w:bCs/>
          <w:lang w:val="en-US" w:eastAsia="zh-TW"/>
        </w:rPr>
        <w:t xml:space="preserve"> </w:t>
      </w:r>
      <w:r w:rsidR="000A25AC">
        <w:rPr>
          <w:rFonts w:eastAsiaTheme="minorEastAsia" w:hint="eastAsia"/>
          <w:bCs/>
          <w:lang w:val="en-US" w:eastAsia="zh-TW"/>
        </w:rPr>
        <w:t>DMRS configuration</w:t>
      </w:r>
      <w:r w:rsidR="00C835AB">
        <w:rPr>
          <w:rFonts w:eastAsiaTheme="minorEastAsia" w:hint="eastAsia"/>
          <w:bCs/>
          <w:lang w:val="en-US" w:eastAsia="zh-TW"/>
        </w:rPr>
        <w:t>s</w:t>
      </w:r>
      <w:r w:rsidR="000A25AC">
        <w:rPr>
          <w:rFonts w:eastAsiaTheme="minorEastAsia" w:hint="eastAsia"/>
          <w:bCs/>
          <w:lang w:val="en-US" w:eastAsia="zh-TW"/>
        </w:rPr>
        <w:t xml:space="preserve"> </w:t>
      </w:r>
      <w:r w:rsidRPr="00B20F7C">
        <w:rPr>
          <w:rFonts w:eastAsiaTheme="minorEastAsia" w:hint="eastAsia"/>
          <w:bCs/>
          <w:lang w:val="en-US" w:eastAsia="zh-TW"/>
        </w:rPr>
        <w:t xml:space="preserve">to define requirements for </w:t>
      </w:r>
      <w:bookmarkStart w:id="75" w:name="OLE_LINK26"/>
      <w:r w:rsidRPr="00B20F7C">
        <w:rPr>
          <w:rFonts w:eastAsiaTheme="minorEastAsia" w:hint="eastAsia"/>
          <w:bCs/>
          <w:lang w:val="en-US" w:eastAsia="zh-TW"/>
        </w:rPr>
        <w:t>6R6L and 6R4L requirements</w:t>
      </w:r>
      <w:r w:rsidR="000A25AC">
        <w:rPr>
          <w:rFonts w:eastAsiaTheme="minorEastAsia" w:hint="eastAsia"/>
          <w:bCs/>
          <w:lang w:val="en-US" w:eastAsia="zh-TW"/>
        </w:rPr>
        <w:t>, respectively</w:t>
      </w:r>
      <w:bookmarkEnd w:id="74"/>
      <w:r w:rsidRPr="00B20F7C">
        <w:rPr>
          <w:rFonts w:eastAsiaTheme="minorEastAsia" w:hint="eastAsia"/>
          <w:bCs/>
          <w:lang w:val="en-US" w:eastAsia="zh-TW"/>
        </w:rPr>
        <w:t>.</w:t>
      </w:r>
      <w:bookmarkEnd w:id="75"/>
    </w:p>
    <w:p w14:paraId="5752834C" w14:textId="74B29687" w:rsidR="00D972F5" w:rsidRDefault="00D972F5" w:rsidP="00D972F5">
      <w:pPr>
        <w:jc w:val="both"/>
        <w:rPr>
          <w:rFonts w:eastAsiaTheme="minorEastAsia"/>
          <w:bCs/>
          <w:lang w:val="en-US" w:eastAsia="zh-TW"/>
        </w:rPr>
      </w:pPr>
      <w:bookmarkStart w:id="76" w:name="OLE_LINK55"/>
      <w:bookmarkStart w:id="77" w:name="OLE_LINK32"/>
      <w:bookmarkStart w:id="78" w:name="OLE_LINK93"/>
      <w:r w:rsidRPr="00D972F5">
        <w:rPr>
          <w:rFonts w:eastAsiaTheme="minorEastAsia"/>
          <w:b/>
          <w:bCs/>
          <w:i/>
          <w:iCs/>
          <w:u w:val="single"/>
          <w:lang w:val="en-US" w:eastAsia="zh-TW"/>
        </w:rPr>
        <w:t xml:space="preserve">Proposal </w:t>
      </w:r>
      <w:r w:rsidR="003947D8">
        <w:rPr>
          <w:rFonts w:eastAsiaTheme="minorEastAsia" w:hint="eastAsia"/>
          <w:b/>
          <w:bCs/>
          <w:i/>
          <w:iCs/>
          <w:u w:val="single"/>
          <w:lang w:val="en-US" w:eastAsia="zh-TW"/>
        </w:rPr>
        <w:t>8</w:t>
      </w:r>
      <w:r w:rsidRPr="00D972F5">
        <w:rPr>
          <w:rFonts w:eastAsiaTheme="minorEastAsia"/>
          <w:lang w:eastAsia="zh-TW"/>
        </w:rPr>
        <w:t>:</w:t>
      </w:r>
      <w:bookmarkEnd w:id="76"/>
      <w:r w:rsidRPr="00D972F5">
        <w:rPr>
          <w:rFonts w:eastAsiaTheme="minorEastAsia"/>
          <w:lang w:eastAsia="zh-TW"/>
        </w:rPr>
        <w:t xml:space="preserve"> </w:t>
      </w:r>
      <w:bookmarkEnd w:id="77"/>
      <w:r w:rsidR="00ED22CC">
        <w:rPr>
          <w:rFonts w:eastAsiaTheme="minorEastAsia" w:hint="eastAsia"/>
          <w:lang w:eastAsia="zh-TW"/>
        </w:rPr>
        <w:t>Use</w:t>
      </w:r>
      <w:r w:rsidRPr="00B20F7C">
        <w:rPr>
          <w:rFonts w:eastAsiaTheme="minorEastAsia" w:hint="eastAsia"/>
          <w:lang w:eastAsia="zh-TW"/>
        </w:rPr>
        <w:t xml:space="preserve"> </w:t>
      </w:r>
      <w:r w:rsidR="000A25AC" w:rsidRPr="000A25AC">
        <w:rPr>
          <w:rFonts w:eastAsiaTheme="minorEastAsia"/>
          <w:bCs/>
          <w:lang w:val="en-US" w:eastAsia="zh-TW"/>
        </w:rPr>
        <w:t>Rel-15 2+2 and Rel-15 1+1 DMRS configuration</w:t>
      </w:r>
      <w:r w:rsidR="00C835AB">
        <w:rPr>
          <w:rFonts w:eastAsiaTheme="minorEastAsia" w:hint="eastAsia"/>
          <w:bCs/>
          <w:lang w:val="en-US" w:eastAsia="zh-TW"/>
        </w:rPr>
        <w:t>s</w:t>
      </w:r>
      <w:r w:rsidR="000A25AC" w:rsidRPr="000A25AC">
        <w:rPr>
          <w:rFonts w:eastAsiaTheme="minorEastAsia"/>
          <w:bCs/>
          <w:lang w:val="en-US" w:eastAsia="zh-TW"/>
        </w:rPr>
        <w:t xml:space="preserve"> to define </w:t>
      </w:r>
      <w:r w:rsidR="00D97447" w:rsidRPr="00D97447">
        <w:rPr>
          <w:rFonts w:eastAsiaTheme="minorEastAsia"/>
          <w:bCs/>
          <w:lang w:val="en-US" w:eastAsia="zh-TW"/>
        </w:rPr>
        <w:t>6R6L and 6R4L</w:t>
      </w:r>
      <w:r w:rsidR="000A25AC" w:rsidRPr="000A25AC">
        <w:rPr>
          <w:rFonts w:eastAsiaTheme="minorEastAsia"/>
          <w:bCs/>
          <w:lang w:val="en-US" w:eastAsia="zh-TW"/>
        </w:rPr>
        <w:t xml:space="preserve"> requirements, respectively</w:t>
      </w:r>
      <w:r w:rsidR="002069D2">
        <w:rPr>
          <w:rFonts w:eastAsiaTheme="minorEastAsia" w:hint="eastAsia"/>
          <w:bCs/>
          <w:lang w:val="en-US" w:eastAsia="zh-TW"/>
        </w:rPr>
        <w:t>.</w:t>
      </w:r>
    </w:p>
    <w:bookmarkEnd w:id="78"/>
    <w:p w14:paraId="3DCC4A50" w14:textId="5AB916B2" w:rsidR="009613D1" w:rsidRDefault="0089795C" w:rsidP="00D972F5">
      <w:pPr>
        <w:jc w:val="both"/>
        <w:rPr>
          <w:rFonts w:eastAsiaTheme="minorEastAsia"/>
          <w:bCs/>
          <w:lang w:val="en-US" w:eastAsia="zh-TW"/>
        </w:rPr>
      </w:pPr>
      <w:r>
        <w:rPr>
          <w:rFonts w:eastAsiaTheme="minorEastAsia" w:hint="eastAsia"/>
          <w:bCs/>
          <w:lang w:val="en-US" w:eastAsia="zh-TW"/>
        </w:rPr>
        <w:t xml:space="preserve">Based on above proposals, we suggest that RAN4 only consider introducing </w:t>
      </w:r>
      <w:bookmarkStart w:id="79" w:name="OLE_LINK59"/>
      <w:r>
        <w:rPr>
          <w:rFonts w:eastAsiaTheme="minorEastAsia" w:hint="eastAsia"/>
          <w:bCs/>
          <w:lang w:val="en-US" w:eastAsia="zh-TW"/>
        </w:rPr>
        <w:t xml:space="preserve">three new PDSCH </w:t>
      </w:r>
      <w:r>
        <w:rPr>
          <w:rFonts w:eastAsiaTheme="minorEastAsia"/>
          <w:bCs/>
          <w:lang w:val="en-US" w:eastAsia="zh-TW"/>
        </w:rPr>
        <w:t>requirements</w:t>
      </w:r>
      <w:r>
        <w:rPr>
          <w:rFonts w:eastAsiaTheme="minorEastAsia" w:hint="eastAsia"/>
          <w:bCs/>
          <w:lang w:val="en-US" w:eastAsia="zh-TW"/>
        </w:rPr>
        <w:t xml:space="preserve"> for 6Rx covering FWA and handheld UE. </w:t>
      </w:r>
      <w:bookmarkEnd w:id="79"/>
    </w:p>
    <w:p w14:paraId="76D85686" w14:textId="70DE4705" w:rsidR="009613D1" w:rsidRDefault="0089795C" w:rsidP="00D972F5">
      <w:pPr>
        <w:jc w:val="both"/>
        <w:rPr>
          <w:rFonts w:eastAsiaTheme="minorEastAsia"/>
          <w:bCs/>
          <w:lang w:val="en-US" w:eastAsia="zh-TW"/>
        </w:rPr>
      </w:pPr>
      <w:bookmarkStart w:id="80" w:name="OLE_LINK94"/>
      <w:r w:rsidRPr="0089795C">
        <w:rPr>
          <w:rFonts w:eastAsiaTheme="minorEastAsia"/>
          <w:b/>
          <w:bCs/>
          <w:i/>
          <w:iCs/>
          <w:u w:val="single"/>
          <w:lang w:val="en-US" w:eastAsia="zh-TW"/>
        </w:rPr>
        <w:t xml:space="preserve">Proposal </w:t>
      </w:r>
      <w:r>
        <w:rPr>
          <w:rFonts w:eastAsiaTheme="minorEastAsia" w:hint="eastAsia"/>
          <w:b/>
          <w:bCs/>
          <w:i/>
          <w:iCs/>
          <w:u w:val="single"/>
          <w:lang w:val="en-US" w:eastAsia="zh-TW"/>
        </w:rPr>
        <w:t>9</w:t>
      </w:r>
      <w:r w:rsidRPr="0089795C">
        <w:rPr>
          <w:rFonts w:eastAsiaTheme="minorEastAsia"/>
          <w:bCs/>
          <w:lang w:eastAsia="zh-TW"/>
        </w:rPr>
        <w:t>:</w:t>
      </w:r>
      <w:r>
        <w:rPr>
          <w:rFonts w:eastAsiaTheme="minorEastAsia" w:hint="eastAsia"/>
          <w:bCs/>
          <w:lang w:val="en-US" w:eastAsia="zh-TW"/>
        </w:rPr>
        <w:t xml:space="preserve"> RAN4 define </w:t>
      </w:r>
      <w:r w:rsidRPr="0089795C">
        <w:rPr>
          <w:rFonts w:eastAsiaTheme="minorEastAsia"/>
          <w:bCs/>
          <w:lang w:val="en-US" w:eastAsia="zh-TW"/>
        </w:rPr>
        <w:t>three new PDSCH requirements for 6Rx covering FWA and handheld UE.</w:t>
      </w:r>
    </w:p>
    <w:tbl>
      <w:tblPr>
        <w:tblW w:w="48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947"/>
        <w:gridCol w:w="1162"/>
        <w:gridCol w:w="1218"/>
        <w:gridCol w:w="1272"/>
        <w:gridCol w:w="1373"/>
        <w:gridCol w:w="1195"/>
        <w:gridCol w:w="1171"/>
      </w:tblGrid>
      <w:tr w:rsidR="009613D1" w14:paraId="1E1DC60B" w14:textId="77777777" w:rsidTr="001A0AC4">
        <w:trPr>
          <w:trHeight w:val="384"/>
          <w:jc w:val="center"/>
        </w:trPr>
        <w:tc>
          <w:tcPr>
            <w:tcW w:w="1043"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B28B28D" w14:textId="77777777" w:rsidR="009613D1" w:rsidRDefault="009613D1">
            <w:pPr>
              <w:keepNext/>
              <w:keepLines/>
              <w:spacing w:after="0" w:line="256" w:lineRule="auto"/>
              <w:jc w:val="center"/>
              <w:rPr>
                <w:rFonts w:eastAsiaTheme="minorEastAsia"/>
                <w:b/>
                <w:lang w:eastAsia="zh-TW"/>
              </w:rPr>
            </w:pPr>
            <w:r>
              <w:rPr>
                <w:rFonts w:eastAsiaTheme="minorEastAsia"/>
                <w:b/>
                <w:lang w:eastAsia="zh-TW"/>
              </w:rPr>
              <w:t>Device Type/Rank</w:t>
            </w:r>
          </w:p>
        </w:tc>
        <w:tc>
          <w:tcPr>
            <w:tcW w:w="622"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568272" w14:textId="77777777" w:rsidR="009613D1" w:rsidRDefault="009613D1">
            <w:pPr>
              <w:keepNext/>
              <w:keepLines/>
              <w:spacing w:after="0" w:line="256" w:lineRule="auto"/>
              <w:jc w:val="center"/>
              <w:rPr>
                <w:b/>
                <w:lang w:eastAsia="en-US"/>
              </w:rPr>
            </w:pPr>
            <w:r>
              <w:rPr>
                <w:b/>
                <w:lang w:eastAsia="en-US"/>
              </w:rPr>
              <w:t>Bandwidth (MHz) / Subcarrier spacing (kHz)</w:t>
            </w:r>
          </w:p>
        </w:tc>
        <w:tc>
          <w:tcPr>
            <w:tcW w:w="652"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8D7243C" w14:textId="77777777" w:rsidR="009613D1" w:rsidRDefault="009613D1">
            <w:pPr>
              <w:keepNext/>
              <w:keepLines/>
              <w:spacing w:after="0" w:line="256" w:lineRule="auto"/>
              <w:jc w:val="center"/>
              <w:rPr>
                <w:b/>
                <w:lang w:eastAsia="zh-CN"/>
              </w:rPr>
            </w:pPr>
            <w:r>
              <w:rPr>
                <w:b/>
                <w:lang w:eastAsia="en-US"/>
              </w:rPr>
              <w:t>Modulation format</w:t>
            </w:r>
            <w:r>
              <w:rPr>
                <w:b/>
                <w:lang w:eastAsia="zh-CN"/>
              </w:rPr>
              <w:t xml:space="preserve"> and code rate</w:t>
            </w:r>
          </w:p>
        </w:tc>
        <w:tc>
          <w:tcPr>
            <w:tcW w:w="681"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095DCF4" w14:textId="77777777" w:rsidR="009613D1" w:rsidRDefault="009613D1">
            <w:pPr>
              <w:keepNext/>
              <w:keepLines/>
              <w:spacing w:after="0" w:line="256" w:lineRule="auto"/>
              <w:jc w:val="center"/>
              <w:rPr>
                <w:b/>
                <w:lang w:eastAsia="en-US"/>
              </w:rPr>
            </w:pPr>
            <w:r>
              <w:rPr>
                <w:b/>
                <w:lang w:eastAsia="en-US"/>
              </w:rPr>
              <w:t>Propagation condition</w:t>
            </w:r>
          </w:p>
        </w:tc>
        <w:tc>
          <w:tcPr>
            <w:tcW w:w="735"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04A373C" w14:textId="77777777" w:rsidR="009613D1" w:rsidRDefault="009613D1">
            <w:pPr>
              <w:keepNext/>
              <w:keepLines/>
              <w:spacing w:after="0" w:line="256" w:lineRule="auto"/>
              <w:jc w:val="center"/>
              <w:rPr>
                <w:b/>
                <w:lang w:eastAsia="en-US"/>
              </w:rPr>
            </w:pPr>
            <w:r>
              <w:rPr>
                <w:b/>
                <w:lang w:eastAsia="en-US"/>
              </w:rPr>
              <w:t>Correlation matrix and antenna configuration</w:t>
            </w:r>
          </w:p>
        </w:tc>
        <w:tc>
          <w:tcPr>
            <w:tcW w:w="1268"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A35D449" w14:textId="77777777" w:rsidR="009613D1" w:rsidRDefault="009613D1">
            <w:pPr>
              <w:keepNext/>
              <w:keepLines/>
              <w:spacing w:after="0" w:line="256" w:lineRule="auto"/>
              <w:jc w:val="center"/>
              <w:rPr>
                <w:b/>
                <w:lang w:eastAsia="en-US"/>
              </w:rPr>
            </w:pPr>
            <w:r>
              <w:rPr>
                <w:b/>
                <w:lang w:eastAsia="en-US"/>
              </w:rPr>
              <w:t>Reference value</w:t>
            </w:r>
          </w:p>
        </w:tc>
      </w:tr>
      <w:tr w:rsidR="009613D1" w14:paraId="4A95B9D6" w14:textId="77777777" w:rsidTr="001A0AC4">
        <w:trPr>
          <w:trHeight w:val="384"/>
          <w:jc w:val="center"/>
        </w:trPr>
        <w:tc>
          <w:tcPr>
            <w:tcW w:w="0" w:type="auto"/>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7435F72" w14:textId="77777777" w:rsidR="009613D1" w:rsidRDefault="009613D1">
            <w:pPr>
              <w:spacing w:after="0" w:line="256" w:lineRule="auto"/>
              <w:rPr>
                <w:rFonts w:eastAsiaTheme="minorEastAsia"/>
                <w:b/>
                <w:lang w:eastAsia="zh-TW"/>
              </w:rPr>
            </w:pPr>
          </w:p>
        </w:tc>
        <w:tc>
          <w:tcPr>
            <w:tcW w:w="0" w:type="auto"/>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EB1953E" w14:textId="77777777" w:rsidR="009613D1" w:rsidRDefault="009613D1">
            <w:pPr>
              <w:spacing w:after="0" w:line="256" w:lineRule="auto"/>
              <w:rPr>
                <w:b/>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DB75D0B" w14:textId="77777777" w:rsidR="009613D1" w:rsidRDefault="009613D1">
            <w:pPr>
              <w:spacing w:after="0" w:line="256" w:lineRule="auto"/>
              <w:rPr>
                <w:b/>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E7929AA" w14:textId="77777777" w:rsidR="009613D1" w:rsidRDefault="009613D1">
            <w:pPr>
              <w:spacing w:after="0" w:line="256" w:lineRule="auto"/>
              <w:rPr>
                <w:b/>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9404137" w14:textId="77777777" w:rsidR="009613D1" w:rsidRDefault="009613D1">
            <w:pPr>
              <w:spacing w:after="0" w:line="256" w:lineRule="auto"/>
              <w:rPr>
                <w:b/>
                <w:lang w:eastAsia="en-US"/>
              </w:rPr>
            </w:pPr>
          </w:p>
        </w:tc>
        <w:tc>
          <w:tcPr>
            <w:tcW w:w="64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112A887" w14:textId="77777777" w:rsidR="009613D1" w:rsidRDefault="009613D1">
            <w:pPr>
              <w:keepNext/>
              <w:keepLines/>
              <w:spacing w:after="0" w:line="256" w:lineRule="auto"/>
              <w:jc w:val="center"/>
              <w:rPr>
                <w:b/>
                <w:lang w:eastAsia="en-US"/>
              </w:rPr>
            </w:pPr>
            <w:r>
              <w:rPr>
                <w:b/>
                <w:lang w:eastAsia="en-US"/>
              </w:rPr>
              <w:t>Fraction of maximum throughput (%)</w:t>
            </w:r>
          </w:p>
        </w:tc>
        <w:tc>
          <w:tcPr>
            <w:tcW w:w="62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3D8432B" w14:textId="77777777" w:rsidR="009613D1" w:rsidRDefault="009613D1">
            <w:pPr>
              <w:keepNext/>
              <w:keepLines/>
              <w:spacing w:after="0" w:line="256" w:lineRule="auto"/>
              <w:jc w:val="center"/>
              <w:rPr>
                <w:b/>
                <w:lang w:eastAsia="en-US"/>
              </w:rPr>
            </w:pPr>
            <w:r>
              <w:rPr>
                <w:b/>
                <w:lang w:eastAsia="en-US"/>
              </w:rPr>
              <w:t>SNR (dB)</w:t>
            </w:r>
          </w:p>
        </w:tc>
      </w:tr>
      <w:tr w:rsidR="009613D1" w14:paraId="4D9E52BA" w14:textId="77777777" w:rsidTr="001A0AC4">
        <w:trPr>
          <w:trHeight w:val="278"/>
          <w:jc w:val="center"/>
        </w:trPr>
        <w:tc>
          <w:tcPr>
            <w:tcW w:w="104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D073243" w14:textId="77777777" w:rsidR="009613D1" w:rsidRPr="001A0AC4" w:rsidRDefault="009613D1">
            <w:pPr>
              <w:keepNext/>
              <w:keepLines/>
              <w:spacing w:after="0" w:line="256" w:lineRule="auto"/>
              <w:jc w:val="center"/>
              <w:rPr>
                <w:rFonts w:eastAsiaTheme="minorEastAsia"/>
                <w:b/>
                <w:bCs/>
                <w:lang w:eastAsia="zh-TW"/>
              </w:rPr>
            </w:pPr>
            <w:bookmarkStart w:id="81" w:name="OLE_LINK50"/>
            <w:r w:rsidRPr="001A0AC4">
              <w:rPr>
                <w:rFonts w:eastAsiaTheme="minorEastAsia"/>
                <w:b/>
                <w:bCs/>
                <w:lang w:eastAsia="zh-TW"/>
              </w:rPr>
              <w:t>FWA/Rank 6</w:t>
            </w:r>
            <w:bookmarkEnd w:id="81"/>
          </w:p>
        </w:tc>
        <w:tc>
          <w:tcPr>
            <w:tcW w:w="62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202748" w14:textId="77777777" w:rsidR="009613D1" w:rsidRDefault="009613D1">
            <w:pPr>
              <w:keepNext/>
              <w:keepLines/>
              <w:spacing w:after="0" w:line="256" w:lineRule="auto"/>
              <w:jc w:val="center"/>
              <w:rPr>
                <w:rFonts w:eastAsiaTheme="minorEastAsia"/>
                <w:lang w:eastAsia="zh-TW"/>
              </w:rPr>
            </w:pPr>
            <w:bookmarkStart w:id="82" w:name="OLE_LINK36"/>
            <w:r>
              <w:rPr>
                <w:rFonts w:eastAsiaTheme="minorEastAsia"/>
                <w:lang w:eastAsia="zh-TW"/>
              </w:rPr>
              <w:t>40</w:t>
            </w:r>
            <w:r>
              <w:rPr>
                <w:lang w:eastAsia="en-US"/>
              </w:rPr>
              <w:t xml:space="preserve"> / </w:t>
            </w:r>
            <w:r>
              <w:rPr>
                <w:rFonts w:eastAsiaTheme="minorEastAsia"/>
                <w:lang w:eastAsia="zh-TW"/>
              </w:rPr>
              <w:t>30</w:t>
            </w:r>
            <w:bookmarkEnd w:id="82"/>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8FC136" w14:textId="77777777" w:rsidR="009613D1" w:rsidRDefault="009613D1">
            <w:pPr>
              <w:keepNext/>
              <w:keepLines/>
              <w:spacing w:after="0" w:line="256" w:lineRule="auto"/>
              <w:jc w:val="center"/>
              <w:rPr>
                <w:rFonts w:eastAsiaTheme="minorEastAsia"/>
                <w:lang w:eastAsia="zh-TW"/>
              </w:rPr>
            </w:pPr>
            <w:bookmarkStart w:id="83" w:name="OLE_LINK39"/>
            <w:r>
              <w:rPr>
                <w:rFonts w:eastAsiaTheme="minorEastAsia"/>
                <w:lang w:eastAsia="zh-TW"/>
              </w:rPr>
              <w:t>TBD</w:t>
            </w:r>
            <w:bookmarkEnd w:id="83"/>
          </w:p>
        </w:tc>
        <w:tc>
          <w:tcPr>
            <w:tcW w:w="6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F3F61A" w14:textId="77777777" w:rsidR="009613D1" w:rsidRDefault="009613D1">
            <w:pPr>
              <w:keepNext/>
              <w:keepLines/>
              <w:spacing w:after="0" w:line="256" w:lineRule="auto"/>
              <w:jc w:val="center"/>
              <w:rPr>
                <w:rFonts w:eastAsiaTheme="minorEastAsia"/>
                <w:lang w:eastAsia="zh-TW"/>
              </w:rPr>
            </w:pPr>
            <w:bookmarkStart w:id="84" w:name="OLE_LINK43"/>
            <w:r>
              <w:rPr>
                <w:lang w:eastAsia="en-US"/>
              </w:rPr>
              <w:t>TDL</w:t>
            </w:r>
            <w:r>
              <w:rPr>
                <w:rFonts w:eastAsiaTheme="minorEastAsia"/>
                <w:lang w:eastAsia="zh-TW"/>
              </w:rPr>
              <w:t>D30-5</w:t>
            </w:r>
            <w:bookmarkEnd w:id="84"/>
          </w:p>
        </w:tc>
        <w:tc>
          <w:tcPr>
            <w:tcW w:w="7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353A35" w14:textId="77777777" w:rsidR="009613D1" w:rsidRDefault="009613D1">
            <w:pPr>
              <w:keepNext/>
              <w:keepLines/>
              <w:spacing w:after="0" w:line="256" w:lineRule="auto"/>
              <w:jc w:val="center"/>
              <w:rPr>
                <w:rFonts w:eastAsiaTheme="minorEastAsia"/>
                <w:lang w:eastAsia="zh-TW"/>
              </w:rPr>
            </w:pPr>
            <w:bookmarkStart w:id="85" w:name="OLE_LINK44"/>
            <w:r>
              <w:rPr>
                <w:rFonts w:eastAsiaTheme="minorEastAsia"/>
                <w:lang w:eastAsia="zh-TW"/>
              </w:rPr>
              <w:t>8x6</w:t>
            </w:r>
          </w:p>
          <w:p w14:paraId="4806D945" w14:textId="77777777" w:rsidR="009613D1" w:rsidRDefault="009613D1">
            <w:pPr>
              <w:keepNext/>
              <w:keepLines/>
              <w:spacing w:after="0" w:line="256" w:lineRule="auto"/>
              <w:jc w:val="center"/>
              <w:rPr>
                <w:rFonts w:eastAsiaTheme="minorEastAsia"/>
                <w:lang w:eastAsia="zh-TW"/>
              </w:rPr>
            </w:pPr>
            <w:r>
              <w:rPr>
                <w:lang w:eastAsia="en-US"/>
              </w:rPr>
              <w:t>ULA</w:t>
            </w:r>
            <w:r>
              <w:rPr>
                <w:rFonts w:eastAsiaTheme="minorEastAsia"/>
                <w:lang w:eastAsia="zh-TW"/>
              </w:rPr>
              <w:t xml:space="preserve"> Low</w:t>
            </w:r>
            <w:bookmarkEnd w:id="85"/>
          </w:p>
        </w:tc>
        <w:tc>
          <w:tcPr>
            <w:tcW w:w="6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CA19FC" w14:textId="77777777" w:rsidR="009613D1" w:rsidRDefault="009613D1">
            <w:pPr>
              <w:keepNext/>
              <w:keepLines/>
              <w:spacing w:after="0" w:line="256" w:lineRule="auto"/>
              <w:jc w:val="center"/>
              <w:rPr>
                <w:lang w:eastAsia="en-US"/>
              </w:rPr>
            </w:pPr>
            <w:r>
              <w:rPr>
                <w:lang w:eastAsia="en-US"/>
              </w:rPr>
              <w:t>70</w:t>
            </w:r>
          </w:p>
        </w:tc>
        <w:tc>
          <w:tcPr>
            <w:tcW w:w="6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53C44B" w14:textId="77777777" w:rsidR="009613D1" w:rsidRDefault="009613D1">
            <w:pPr>
              <w:keepNext/>
              <w:keepLines/>
              <w:spacing w:after="0" w:line="256" w:lineRule="auto"/>
              <w:jc w:val="center"/>
              <w:rPr>
                <w:rFonts w:eastAsiaTheme="minorEastAsia"/>
                <w:lang w:eastAsia="zh-TW"/>
              </w:rPr>
            </w:pPr>
            <w:r>
              <w:rPr>
                <w:rFonts w:eastAsiaTheme="minorEastAsia"/>
                <w:lang w:eastAsia="zh-TW"/>
              </w:rPr>
              <w:t>TBD</w:t>
            </w:r>
          </w:p>
        </w:tc>
      </w:tr>
      <w:tr w:rsidR="009613D1" w14:paraId="394CD0AC" w14:textId="77777777" w:rsidTr="001A0AC4">
        <w:trPr>
          <w:trHeight w:val="278"/>
          <w:jc w:val="center"/>
        </w:trPr>
        <w:tc>
          <w:tcPr>
            <w:tcW w:w="104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D88F79" w14:textId="553E4F35" w:rsidR="009613D1" w:rsidRPr="001A0AC4" w:rsidRDefault="009613D1">
            <w:pPr>
              <w:keepNext/>
              <w:keepLines/>
              <w:spacing w:after="0" w:line="256" w:lineRule="auto"/>
              <w:jc w:val="center"/>
              <w:rPr>
                <w:rFonts w:eastAsiaTheme="minorEastAsia"/>
                <w:b/>
                <w:bCs/>
                <w:lang w:eastAsia="zh-TW"/>
              </w:rPr>
            </w:pPr>
            <w:r w:rsidRPr="001A0AC4">
              <w:rPr>
                <w:rFonts w:eastAsiaTheme="minorEastAsia"/>
                <w:b/>
                <w:bCs/>
                <w:lang w:eastAsia="zh-TW"/>
              </w:rPr>
              <w:t xml:space="preserve">FWA/Rank </w:t>
            </w:r>
            <w:r w:rsidR="004E15B6" w:rsidRPr="001A0AC4">
              <w:rPr>
                <w:rFonts w:eastAsiaTheme="minorEastAsia" w:hint="eastAsia"/>
                <w:b/>
                <w:bCs/>
                <w:lang w:eastAsia="zh-TW"/>
              </w:rPr>
              <w:t>4</w:t>
            </w:r>
          </w:p>
        </w:tc>
        <w:tc>
          <w:tcPr>
            <w:tcW w:w="62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04F000" w14:textId="77777777" w:rsidR="009613D1" w:rsidRDefault="009613D1">
            <w:pPr>
              <w:keepNext/>
              <w:keepLines/>
              <w:spacing w:after="0" w:line="256" w:lineRule="auto"/>
              <w:jc w:val="center"/>
              <w:rPr>
                <w:rFonts w:eastAsiaTheme="minorEastAsia"/>
                <w:lang w:eastAsia="zh-TW"/>
              </w:rPr>
            </w:pPr>
            <w:r>
              <w:rPr>
                <w:rFonts w:eastAsiaTheme="minorEastAsia"/>
                <w:lang w:eastAsia="zh-TW"/>
              </w:rPr>
              <w:t>40 / 30</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77D7B6" w14:textId="77777777" w:rsidR="009613D1" w:rsidRDefault="009613D1">
            <w:pPr>
              <w:keepNext/>
              <w:keepLines/>
              <w:spacing w:after="0" w:line="256" w:lineRule="auto"/>
              <w:jc w:val="center"/>
              <w:rPr>
                <w:rFonts w:eastAsiaTheme="minorEastAsia"/>
                <w:lang w:eastAsia="zh-TW"/>
              </w:rPr>
            </w:pPr>
            <w:r>
              <w:rPr>
                <w:rFonts w:eastAsiaTheme="minorEastAsia"/>
                <w:lang w:eastAsia="zh-TW"/>
              </w:rPr>
              <w:t>TBD</w:t>
            </w:r>
          </w:p>
        </w:tc>
        <w:tc>
          <w:tcPr>
            <w:tcW w:w="6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9B454C" w14:textId="77777777" w:rsidR="009613D1" w:rsidRDefault="009613D1">
            <w:pPr>
              <w:keepNext/>
              <w:keepLines/>
              <w:spacing w:after="0" w:line="256" w:lineRule="auto"/>
              <w:jc w:val="center"/>
              <w:rPr>
                <w:lang w:eastAsia="en-US"/>
              </w:rPr>
            </w:pPr>
            <w:r>
              <w:rPr>
                <w:lang w:eastAsia="en-US"/>
              </w:rPr>
              <w:t>TDLD30-5</w:t>
            </w:r>
          </w:p>
        </w:tc>
        <w:tc>
          <w:tcPr>
            <w:tcW w:w="7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BE48D4" w14:textId="77777777" w:rsidR="009613D1" w:rsidRDefault="009613D1">
            <w:pPr>
              <w:keepNext/>
              <w:keepLines/>
              <w:spacing w:after="0" w:line="256" w:lineRule="auto"/>
              <w:jc w:val="center"/>
              <w:rPr>
                <w:rFonts w:eastAsiaTheme="minorEastAsia"/>
                <w:lang w:eastAsia="zh-TW"/>
              </w:rPr>
            </w:pPr>
            <w:bookmarkStart w:id="86" w:name="OLE_LINK47"/>
            <w:r>
              <w:rPr>
                <w:rFonts w:eastAsiaTheme="minorEastAsia"/>
                <w:lang w:eastAsia="zh-TW"/>
              </w:rPr>
              <w:t>8x6</w:t>
            </w:r>
          </w:p>
          <w:p w14:paraId="71FCCD25" w14:textId="4FAA8AD2" w:rsidR="009613D1" w:rsidRDefault="009613D1">
            <w:pPr>
              <w:keepNext/>
              <w:keepLines/>
              <w:spacing w:after="0" w:line="256" w:lineRule="auto"/>
              <w:jc w:val="center"/>
              <w:rPr>
                <w:rFonts w:eastAsiaTheme="minorEastAsia"/>
                <w:lang w:eastAsia="zh-TW"/>
              </w:rPr>
            </w:pPr>
            <w:r>
              <w:rPr>
                <w:rFonts w:eastAsiaTheme="minorEastAsia"/>
                <w:lang w:eastAsia="zh-TW"/>
              </w:rPr>
              <w:t xml:space="preserve">ULA </w:t>
            </w:r>
            <w:bookmarkEnd w:id="86"/>
            <w:r w:rsidR="00AB1126">
              <w:rPr>
                <w:rFonts w:eastAsiaTheme="minorEastAsia" w:hint="eastAsia"/>
                <w:lang w:eastAsia="zh-TW"/>
              </w:rPr>
              <w:t>Low</w:t>
            </w:r>
          </w:p>
        </w:tc>
        <w:tc>
          <w:tcPr>
            <w:tcW w:w="6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570672" w14:textId="77777777" w:rsidR="009613D1" w:rsidRDefault="009613D1">
            <w:pPr>
              <w:keepNext/>
              <w:keepLines/>
              <w:spacing w:after="0" w:line="256" w:lineRule="auto"/>
              <w:jc w:val="center"/>
              <w:rPr>
                <w:rFonts w:eastAsiaTheme="minorEastAsia"/>
                <w:lang w:eastAsia="zh-TW"/>
              </w:rPr>
            </w:pPr>
            <w:r>
              <w:rPr>
                <w:rFonts w:eastAsiaTheme="minorEastAsia"/>
                <w:lang w:eastAsia="zh-TW"/>
              </w:rPr>
              <w:t>70</w:t>
            </w:r>
          </w:p>
        </w:tc>
        <w:tc>
          <w:tcPr>
            <w:tcW w:w="6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9EFC96" w14:textId="77777777" w:rsidR="009613D1" w:rsidRDefault="009613D1">
            <w:pPr>
              <w:keepNext/>
              <w:keepLines/>
              <w:spacing w:after="0" w:line="256" w:lineRule="auto"/>
              <w:jc w:val="center"/>
              <w:rPr>
                <w:rFonts w:eastAsiaTheme="minorEastAsia"/>
                <w:lang w:eastAsia="zh-TW"/>
              </w:rPr>
            </w:pPr>
            <w:r>
              <w:rPr>
                <w:rFonts w:eastAsiaTheme="minorEastAsia"/>
                <w:lang w:eastAsia="zh-TW"/>
              </w:rPr>
              <w:t>TBD</w:t>
            </w:r>
          </w:p>
        </w:tc>
      </w:tr>
      <w:tr w:rsidR="009613D1" w14:paraId="57CF66D1" w14:textId="77777777" w:rsidTr="001A0AC4">
        <w:trPr>
          <w:trHeight w:val="278"/>
          <w:jc w:val="center"/>
        </w:trPr>
        <w:tc>
          <w:tcPr>
            <w:tcW w:w="104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2EE2994" w14:textId="77777777" w:rsidR="009613D1" w:rsidRPr="001A0AC4" w:rsidRDefault="009613D1">
            <w:pPr>
              <w:keepNext/>
              <w:keepLines/>
              <w:spacing w:after="0" w:line="256" w:lineRule="auto"/>
              <w:jc w:val="center"/>
              <w:rPr>
                <w:rFonts w:eastAsiaTheme="minorEastAsia"/>
                <w:b/>
                <w:bCs/>
                <w:lang w:eastAsia="zh-TW"/>
              </w:rPr>
            </w:pPr>
            <w:r w:rsidRPr="001A0AC4">
              <w:rPr>
                <w:rFonts w:eastAsiaTheme="minorEastAsia"/>
                <w:b/>
                <w:bCs/>
                <w:lang w:eastAsia="zh-TW"/>
              </w:rPr>
              <w:t>handheld UE/Rank 4</w:t>
            </w:r>
          </w:p>
        </w:tc>
        <w:tc>
          <w:tcPr>
            <w:tcW w:w="62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BDFD77" w14:textId="77777777" w:rsidR="009613D1" w:rsidRDefault="009613D1">
            <w:pPr>
              <w:keepNext/>
              <w:keepLines/>
              <w:spacing w:after="0" w:line="256" w:lineRule="auto"/>
              <w:jc w:val="center"/>
              <w:rPr>
                <w:rFonts w:eastAsiaTheme="minorEastAsia"/>
                <w:lang w:eastAsia="zh-TW"/>
              </w:rPr>
            </w:pPr>
            <w:r>
              <w:rPr>
                <w:rFonts w:eastAsiaTheme="minorEastAsia"/>
                <w:lang w:eastAsia="zh-TW"/>
              </w:rPr>
              <w:t>40 / 30</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B18AE2" w14:textId="77777777" w:rsidR="009613D1" w:rsidRDefault="009613D1">
            <w:pPr>
              <w:keepNext/>
              <w:keepLines/>
              <w:spacing w:after="0" w:line="256" w:lineRule="auto"/>
              <w:jc w:val="center"/>
              <w:rPr>
                <w:rFonts w:eastAsiaTheme="minorEastAsia"/>
                <w:lang w:eastAsia="zh-TW"/>
              </w:rPr>
            </w:pPr>
            <w:r>
              <w:rPr>
                <w:rFonts w:eastAsiaTheme="minorEastAsia"/>
                <w:lang w:eastAsia="zh-TW"/>
              </w:rPr>
              <w:t>TBD</w:t>
            </w:r>
          </w:p>
        </w:tc>
        <w:tc>
          <w:tcPr>
            <w:tcW w:w="6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29D2FA" w14:textId="77777777" w:rsidR="009613D1" w:rsidRDefault="009613D1">
            <w:pPr>
              <w:keepNext/>
              <w:keepLines/>
              <w:spacing w:after="0" w:line="256" w:lineRule="auto"/>
              <w:jc w:val="center"/>
              <w:rPr>
                <w:rFonts w:eastAsiaTheme="minorEastAsia"/>
                <w:lang w:eastAsia="zh-TW"/>
              </w:rPr>
            </w:pPr>
            <w:r>
              <w:rPr>
                <w:lang w:eastAsia="en-US"/>
              </w:rPr>
              <w:t>TDL</w:t>
            </w:r>
            <w:r>
              <w:rPr>
                <w:rFonts w:eastAsiaTheme="minorEastAsia"/>
                <w:lang w:eastAsia="zh-TW"/>
              </w:rPr>
              <w:t>A</w:t>
            </w:r>
            <w:r>
              <w:rPr>
                <w:lang w:eastAsia="en-US"/>
              </w:rPr>
              <w:t>30-</w:t>
            </w:r>
            <w:r>
              <w:rPr>
                <w:rFonts w:eastAsiaTheme="minorEastAsia"/>
                <w:lang w:eastAsia="zh-TW"/>
              </w:rPr>
              <w:t>10</w:t>
            </w:r>
          </w:p>
        </w:tc>
        <w:tc>
          <w:tcPr>
            <w:tcW w:w="7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8F7040" w14:textId="77777777" w:rsidR="009613D1" w:rsidRDefault="009613D1">
            <w:pPr>
              <w:keepNext/>
              <w:keepLines/>
              <w:spacing w:after="0" w:line="256" w:lineRule="auto"/>
              <w:jc w:val="center"/>
              <w:rPr>
                <w:rFonts w:eastAsiaTheme="minorEastAsia"/>
                <w:lang w:eastAsia="zh-TW"/>
              </w:rPr>
            </w:pPr>
            <w:r>
              <w:rPr>
                <w:rFonts w:eastAsiaTheme="minorEastAsia"/>
                <w:lang w:eastAsia="zh-TW"/>
              </w:rPr>
              <w:t>8x6</w:t>
            </w:r>
          </w:p>
          <w:p w14:paraId="06D22045" w14:textId="77777777" w:rsidR="009613D1" w:rsidRDefault="009613D1">
            <w:pPr>
              <w:keepNext/>
              <w:keepLines/>
              <w:spacing w:after="0" w:line="256" w:lineRule="auto"/>
              <w:jc w:val="center"/>
              <w:rPr>
                <w:rFonts w:eastAsiaTheme="minorEastAsia"/>
                <w:lang w:eastAsia="zh-TW"/>
              </w:rPr>
            </w:pPr>
            <w:r>
              <w:rPr>
                <w:rFonts w:eastAsiaTheme="minorEastAsia"/>
                <w:lang w:eastAsia="zh-TW"/>
              </w:rPr>
              <w:t>ULA withβ = 0.00718</w:t>
            </w:r>
          </w:p>
        </w:tc>
        <w:tc>
          <w:tcPr>
            <w:tcW w:w="6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2CA273" w14:textId="77777777" w:rsidR="009613D1" w:rsidRDefault="009613D1">
            <w:pPr>
              <w:keepNext/>
              <w:keepLines/>
              <w:spacing w:after="0" w:line="256" w:lineRule="auto"/>
              <w:jc w:val="center"/>
              <w:rPr>
                <w:rFonts w:eastAsiaTheme="minorEastAsia"/>
                <w:lang w:eastAsia="zh-TW"/>
              </w:rPr>
            </w:pPr>
            <w:r>
              <w:rPr>
                <w:rFonts w:eastAsiaTheme="minorEastAsia"/>
                <w:lang w:eastAsia="zh-TW"/>
              </w:rPr>
              <w:t>70</w:t>
            </w:r>
          </w:p>
        </w:tc>
        <w:tc>
          <w:tcPr>
            <w:tcW w:w="6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60F623" w14:textId="77777777" w:rsidR="009613D1" w:rsidRDefault="009613D1">
            <w:pPr>
              <w:keepNext/>
              <w:keepLines/>
              <w:spacing w:after="0" w:line="256" w:lineRule="auto"/>
              <w:jc w:val="center"/>
              <w:rPr>
                <w:rFonts w:eastAsiaTheme="minorEastAsia"/>
                <w:lang w:eastAsia="zh-TW"/>
              </w:rPr>
            </w:pPr>
            <w:r>
              <w:rPr>
                <w:rFonts w:eastAsiaTheme="minorEastAsia"/>
                <w:lang w:eastAsia="zh-TW"/>
              </w:rPr>
              <w:t>TBD</w:t>
            </w:r>
          </w:p>
        </w:tc>
      </w:tr>
      <w:bookmarkEnd w:id="80"/>
    </w:tbl>
    <w:p w14:paraId="00655AEC" w14:textId="77777777" w:rsidR="00E37516" w:rsidRDefault="00E37516" w:rsidP="00F6380C">
      <w:pPr>
        <w:jc w:val="both"/>
        <w:rPr>
          <w:rFonts w:eastAsiaTheme="minorEastAsia"/>
          <w:lang w:eastAsia="zh-TW"/>
        </w:rPr>
      </w:pPr>
    </w:p>
    <w:p w14:paraId="14184CB0" w14:textId="701B184A" w:rsidR="00E37516" w:rsidRPr="00F93344" w:rsidRDefault="00E37516" w:rsidP="00F93344">
      <w:pPr>
        <w:spacing w:before="280" w:after="280"/>
        <w:outlineLvl w:val="1"/>
        <w:rPr>
          <w:rFonts w:ascii="Arial" w:eastAsiaTheme="minorEastAsia" w:hAnsi="Arial" w:cs="Arial"/>
          <w:sz w:val="24"/>
          <w:szCs w:val="24"/>
          <w:lang w:eastAsia="zh-TW"/>
        </w:rPr>
      </w:pPr>
      <w:r>
        <w:rPr>
          <w:rFonts w:ascii="Arial" w:eastAsiaTheme="minorEastAsia" w:hAnsi="Arial" w:cs="Arial"/>
          <w:sz w:val="24"/>
          <w:szCs w:val="24"/>
          <w:lang w:eastAsia="zh-TW"/>
        </w:rPr>
        <w:t>2</w:t>
      </w:r>
      <w:r w:rsidRPr="00F93344">
        <w:rPr>
          <w:rFonts w:ascii="Arial" w:eastAsiaTheme="minorEastAsia" w:hAnsi="Arial" w:cs="Arial"/>
          <w:sz w:val="24"/>
          <w:szCs w:val="24"/>
          <w:lang w:eastAsia="zh-TW"/>
        </w:rPr>
        <w:t>.</w:t>
      </w:r>
      <w:r>
        <w:rPr>
          <w:rFonts w:ascii="Arial" w:eastAsiaTheme="minorEastAsia" w:hAnsi="Arial" w:cs="Arial" w:hint="eastAsia"/>
          <w:sz w:val="24"/>
          <w:szCs w:val="24"/>
          <w:lang w:eastAsia="zh-TW"/>
        </w:rPr>
        <w:t>3</w:t>
      </w:r>
      <w:r>
        <w:rPr>
          <w:rFonts w:ascii="Arial" w:eastAsiaTheme="minorEastAsia" w:hAnsi="Arial" w:cs="Arial"/>
          <w:sz w:val="24"/>
          <w:szCs w:val="24"/>
          <w:lang w:eastAsia="zh-TW"/>
        </w:rPr>
        <w:t xml:space="preserve"> CSI requirements</w:t>
      </w:r>
    </w:p>
    <w:p w14:paraId="2DFE3377" w14:textId="77777777" w:rsidR="00E37516" w:rsidRDefault="00E37516" w:rsidP="00E37516">
      <w:pPr>
        <w:jc w:val="both"/>
        <w:rPr>
          <w:rFonts w:eastAsiaTheme="minorEastAsia"/>
          <w:lang w:val="en-US" w:eastAsia="zh-TW"/>
        </w:rPr>
      </w:pPr>
      <w:r>
        <w:rPr>
          <w:rFonts w:eastAsiaTheme="minorEastAsia" w:hint="eastAsia"/>
          <w:lang w:val="en-US" w:eastAsia="zh-TW"/>
        </w:rPr>
        <w:t xml:space="preserve">Comparing 2Rx and 4 Rx, </w:t>
      </w:r>
      <w:r>
        <w:rPr>
          <w:rFonts w:eastAsiaTheme="minorEastAsia" w:hint="eastAsia"/>
          <w:lang w:eastAsia="zh-TW"/>
        </w:rPr>
        <w:t>th</w:t>
      </w:r>
      <w:r w:rsidRPr="00245D56">
        <w:rPr>
          <w:rFonts w:eastAsiaTheme="minorEastAsia"/>
          <w:lang w:eastAsia="zh-TW"/>
        </w:rPr>
        <w:t xml:space="preserve">ere is not </w:t>
      </w:r>
      <w:r>
        <w:rPr>
          <w:rFonts w:eastAsiaTheme="minorEastAsia" w:hint="eastAsia"/>
          <w:lang w:eastAsia="zh-TW"/>
        </w:rPr>
        <w:t xml:space="preserve">much </w:t>
      </w:r>
      <w:r w:rsidRPr="00245D56">
        <w:rPr>
          <w:rFonts w:eastAsiaTheme="minorEastAsia"/>
          <w:lang w:eastAsia="zh-TW"/>
        </w:rPr>
        <w:t>difference for CSI processing</w:t>
      </w:r>
      <w:r>
        <w:rPr>
          <w:rFonts w:eastAsiaTheme="minorEastAsia" w:hint="eastAsia"/>
          <w:lang w:eastAsia="zh-TW"/>
        </w:rPr>
        <w:t xml:space="preserve"> considering 6Rx. Therefore, we propose not to consider CSI requirements for 6Rx.</w:t>
      </w:r>
    </w:p>
    <w:p w14:paraId="5C417A26" w14:textId="411ECE8B" w:rsidR="00E37516" w:rsidRPr="00E37516" w:rsidRDefault="00E37516" w:rsidP="00F6380C">
      <w:pPr>
        <w:jc w:val="both"/>
        <w:rPr>
          <w:rFonts w:eastAsiaTheme="minorEastAsia"/>
          <w:lang w:eastAsia="zh-TW"/>
        </w:rPr>
      </w:pPr>
      <w:bookmarkStart w:id="87" w:name="OLE_LINK35"/>
      <w:bookmarkStart w:id="88" w:name="OLE_LINK95"/>
      <w:r w:rsidRPr="00623975">
        <w:rPr>
          <w:rFonts w:eastAsiaTheme="minorEastAsia"/>
          <w:b/>
          <w:bCs/>
          <w:i/>
          <w:iCs/>
          <w:u w:val="single"/>
          <w:lang w:val="en-US" w:eastAsia="zh-TW"/>
        </w:rPr>
        <w:t xml:space="preserve">Proposal </w:t>
      </w:r>
      <w:r w:rsidR="003077D3">
        <w:rPr>
          <w:rFonts w:eastAsiaTheme="minorEastAsia" w:hint="eastAsia"/>
          <w:b/>
          <w:bCs/>
          <w:i/>
          <w:iCs/>
          <w:u w:val="single"/>
          <w:lang w:val="en-US" w:eastAsia="zh-TW"/>
        </w:rPr>
        <w:t>10</w:t>
      </w:r>
      <w:r w:rsidRPr="00623975">
        <w:rPr>
          <w:rFonts w:eastAsiaTheme="minorEastAsia"/>
          <w:lang w:eastAsia="zh-TW"/>
        </w:rPr>
        <w:t>:</w:t>
      </w:r>
      <w:bookmarkEnd w:id="87"/>
      <w:r>
        <w:rPr>
          <w:rFonts w:eastAsiaTheme="minorEastAsia" w:hint="eastAsia"/>
          <w:lang w:eastAsia="zh-TW"/>
        </w:rPr>
        <w:t xml:space="preserve"> Not to introduce CSI requirements for 6Rx.</w:t>
      </w:r>
    </w:p>
    <w:p w14:paraId="623A5A3B" w14:textId="09CF1D62" w:rsidR="004261F0" w:rsidRDefault="004261F0" w:rsidP="004261F0">
      <w:pPr>
        <w:spacing w:before="280" w:after="280"/>
        <w:outlineLvl w:val="1"/>
        <w:rPr>
          <w:rFonts w:ascii="Arial" w:eastAsia="新細明體" w:hAnsi="Arial" w:cs="Arial"/>
          <w:sz w:val="24"/>
          <w:szCs w:val="24"/>
          <w:lang w:eastAsia="zh-TW"/>
        </w:rPr>
      </w:pPr>
      <w:bookmarkStart w:id="89" w:name="OLE_LINK149"/>
      <w:bookmarkEnd w:id="45"/>
      <w:bookmarkEnd w:id="88"/>
      <w:r>
        <w:rPr>
          <w:rFonts w:ascii="Arial" w:eastAsia="新細明體" w:hAnsi="Arial" w:cs="Arial"/>
          <w:sz w:val="24"/>
          <w:szCs w:val="24"/>
          <w:lang w:eastAsia="zh-TW"/>
        </w:rPr>
        <w:t>2</w:t>
      </w:r>
      <w:r>
        <w:rPr>
          <w:rFonts w:ascii="Arial" w:eastAsia="Arial" w:hAnsi="Arial" w:cs="Arial"/>
          <w:sz w:val="24"/>
          <w:szCs w:val="24"/>
          <w:lang w:eastAsia="zh-CN"/>
        </w:rPr>
        <w:t>.</w:t>
      </w:r>
      <w:r>
        <w:rPr>
          <w:rFonts w:ascii="Arial" w:eastAsia="新細明體" w:hAnsi="Arial" w:cs="Arial" w:hint="eastAsia"/>
          <w:sz w:val="24"/>
          <w:szCs w:val="24"/>
          <w:lang w:eastAsia="zh-TW"/>
        </w:rPr>
        <w:t>4</w:t>
      </w:r>
      <w:r>
        <w:rPr>
          <w:rFonts w:ascii="Arial" w:eastAsia="新細明體" w:hAnsi="Arial" w:cs="Arial"/>
          <w:sz w:val="24"/>
          <w:szCs w:val="24"/>
          <w:lang w:eastAsia="zh-TW"/>
        </w:rPr>
        <w:t xml:space="preserve"> </w:t>
      </w:r>
      <w:r w:rsidR="009113DD">
        <w:rPr>
          <w:rFonts w:ascii="Arial" w:eastAsia="新細明體" w:hAnsi="Arial" w:cs="Arial" w:hint="eastAsia"/>
          <w:sz w:val="24"/>
          <w:szCs w:val="24"/>
          <w:lang w:eastAsia="zh-TW"/>
        </w:rPr>
        <w:t>SDR</w:t>
      </w:r>
      <w:r w:rsidR="00653033">
        <w:rPr>
          <w:rFonts w:ascii="Arial" w:eastAsia="新細明體" w:hAnsi="Arial" w:cs="Arial" w:hint="eastAsia"/>
          <w:sz w:val="24"/>
          <w:szCs w:val="24"/>
          <w:lang w:eastAsia="zh-TW"/>
        </w:rPr>
        <w:t xml:space="preserve"> requirements</w:t>
      </w:r>
    </w:p>
    <w:p w14:paraId="74138C91" w14:textId="13EE483E" w:rsidR="0065785B" w:rsidRDefault="00222BA4" w:rsidP="007F6611">
      <w:pPr>
        <w:spacing w:beforeLines="50" w:before="120"/>
        <w:jc w:val="both"/>
        <w:rPr>
          <w:rFonts w:eastAsiaTheme="minorEastAsia"/>
          <w:bCs/>
          <w:lang w:eastAsia="zh-TW"/>
        </w:rPr>
      </w:pPr>
      <w:r w:rsidRPr="00222BA4">
        <w:rPr>
          <w:rFonts w:eastAsiaTheme="minorEastAsia"/>
          <w:bCs/>
          <w:lang w:eastAsia="zh-TW"/>
        </w:rPr>
        <w:t xml:space="preserve">The objective of the SDR test is to ensure that </w:t>
      </w:r>
      <w:bookmarkStart w:id="90" w:name="OLE_LINK64"/>
      <w:r w:rsidRPr="00222BA4">
        <w:rPr>
          <w:rFonts w:eastAsiaTheme="minorEastAsia"/>
          <w:bCs/>
          <w:lang w:eastAsia="zh-TW"/>
        </w:rPr>
        <w:t>Layers 1 and 2 can consistently process incoming packets at the maximum data rate</w:t>
      </w:r>
      <w:bookmarkEnd w:id="90"/>
      <w:r w:rsidRPr="00222BA4">
        <w:rPr>
          <w:rFonts w:eastAsiaTheme="minorEastAsia"/>
          <w:bCs/>
          <w:lang w:eastAsia="zh-TW"/>
        </w:rPr>
        <w:t xml:space="preserve"> specified by the UE capabilities.</w:t>
      </w:r>
      <w:r w:rsidR="00552944">
        <w:rPr>
          <w:rFonts w:eastAsiaTheme="minorEastAsia" w:hint="eastAsia"/>
          <w:bCs/>
          <w:lang w:eastAsia="zh-TW"/>
        </w:rPr>
        <w:t xml:space="preserve"> T</w:t>
      </w:r>
      <w:r w:rsidR="00552944" w:rsidRPr="00552944">
        <w:rPr>
          <w:rFonts w:eastAsiaTheme="minorEastAsia"/>
          <w:bCs/>
          <w:lang w:eastAsia="zh-TW"/>
        </w:rPr>
        <w:t xml:space="preserve">he MCS indexes for </w:t>
      </w:r>
      <w:r w:rsidR="00552944">
        <w:rPr>
          <w:rFonts w:eastAsiaTheme="minorEastAsia" w:hint="eastAsia"/>
          <w:bCs/>
          <w:lang w:eastAsia="zh-TW"/>
        </w:rPr>
        <w:t>6Rx</w:t>
      </w:r>
      <w:r w:rsidR="00552944" w:rsidRPr="00552944">
        <w:rPr>
          <w:rFonts w:eastAsiaTheme="minorEastAsia"/>
          <w:bCs/>
          <w:lang w:eastAsia="zh-TW"/>
        </w:rPr>
        <w:t xml:space="preserve"> SDR tests can be defined as the minimum between </w:t>
      </w:r>
      <m:oMath>
        <m:r>
          <w:rPr>
            <w:rFonts w:ascii="Cambria Math" w:eastAsiaTheme="minorEastAsia" w:hAnsi="Cambria Math"/>
            <w:lang w:eastAsia="zh-TW"/>
          </w:rPr>
          <m:t>MC</m:t>
        </m:r>
        <m:sSubSup>
          <m:sSubSupPr>
            <m:ctrlPr>
              <w:rPr>
                <w:rFonts w:ascii="Cambria Math" w:eastAsiaTheme="minorEastAsia" w:hAnsi="Cambria Math"/>
                <w:bCs/>
                <w:lang w:eastAsia="zh-TW"/>
              </w:rPr>
            </m:ctrlPr>
          </m:sSubSupPr>
          <m:e>
            <m:r>
              <w:rPr>
                <w:rFonts w:ascii="Cambria Math" w:eastAsiaTheme="minorEastAsia" w:hAnsi="Cambria Math"/>
                <w:lang w:eastAsia="zh-TW"/>
              </w:rPr>
              <m:t>S</m:t>
            </m:r>
          </m:e>
          <m:sub>
            <m:r>
              <w:rPr>
                <w:rFonts w:ascii="Cambria Math" w:eastAsiaTheme="minorEastAsia" w:hAnsi="Cambria Math"/>
                <w:lang w:eastAsia="zh-TW"/>
              </w:rPr>
              <m:t>upperbound</m:t>
            </m:r>
          </m:sub>
          <m:sup>
            <m:r>
              <w:rPr>
                <w:rFonts w:ascii="Cambria Math" w:eastAsiaTheme="minorEastAsia" w:hAnsi="Cambria Math"/>
                <w:lang w:eastAsia="zh-TW"/>
              </w:rPr>
              <m:t>j</m:t>
            </m:r>
          </m:sup>
        </m:sSubSup>
      </m:oMath>
      <w:r w:rsidR="00552944" w:rsidRPr="00552944">
        <w:rPr>
          <w:rFonts w:eastAsiaTheme="minorEastAsia"/>
          <w:bCs/>
          <w:lang w:eastAsia="zh-TW"/>
        </w:rPr>
        <w:t xml:space="preserve"> and </w:t>
      </w:r>
      <m:oMath>
        <m:r>
          <w:rPr>
            <w:rFonts w:ascii="Cambria Math" w:eastAsiaTheme="minorEastAsia" w:hAnsi="Cambria Math"/>
            <w:lang w:eastAsia="zh-TW"/>
          </w:rPr>
          <m:t>MC</m:t>
        </m:r>
        <m:sSubSup>
          <m:sSubSupPr>
            <m:ctrlPr>
              <w:rPr>
                <w:rFonts w:ascii="Cambria Math" w:eastAsiaTheme="minorEastAsia" w:hAnsi="Cambria Math"/>
                <w:bCs/>
                <w:lang w:eastAsia="zh-TW"/>
              </w:rPr>
            </m:ctrlPr>
          </m:sSubSupPr>
          <m:e>
            <m:r>
              <w:rPr>
                <w:rFonts w:ascii="Cambria Math" w:eastAsiaTheme="minorEastAsia" w:hAnsi="Cambria Math"/>
                <w:lang w:eastAsia="zh-TW"/>
              </w:rPr>
              <m:t>S</m:t>
            </m:r>
          </m:e>
          <m:sub>
            <m:r>
              <w:rPr>
                <w:rFonts w:ascii="Cambria Math" w:eastAsiaTheme="minorEastAsia" w:hAnsi="Cambria Math"/>
                <w:lang w:eastAsia="zh-TW"/>
              </w:rPr>
              <m:t>practical</m:t>
            </m:r>
          </m:sub>
          <m:sup>
            <m:r>
              <w:rPr>
                <w:rFonts w:ascii="Cambria Math" w:eastAsiaTheme="minorEastAsia" w:hAnsi="Cambria Math"/>
                <w:lang w:eastAsia="zh-TW"/>
              </w:rPr>
              <m:t>j</m:t>
            </m:r>
          </m:sup>
        </m:sSubSup>
      </m:oMath>
      <w:r w:rsidR="00552944" w:rsidRPr="00552944">
        <w:rPr>
          <w:rFonts w:eastAsiaTheme="minorEastAsia"/>
          <w:bCs/>
          <w:lang w:eastAsia="zh-TW"/>
        </w:rPr>
        <w:t xml:space="preserve">. </w:t>
      </w:r>
      <m:oMath>
        <m:r>
          <w:rPr>
            <w:rFonts w:ascii="Cambria Math" w:eastAsiaTheme="minorEastAsia" w:hAnsi="Cambria Math"/>
            <w:lang w:eastAsia="zh-TW"/>
          </w:rPr>
          <m:t>MC</m:t>
        </m:r>
        <m:sSubSup>
          <m:sSubSupPr>
            <m:ctrlPr>
              <w:rPr>
                <w:rFonts w:ascii="Cambria Math" w:eastAsiaTheme="minorEastAsia" w:hAnsi="Cambria Math"/>
                <w:bCs/>
                <w:lang w:eastAsia="zh-TW"/>
              </w:rPr>
            </m:ctrlPr>
          </m:sSubSupPr>
          <m:e>
            <m:r>
              <w:rPr>
                <w:rFonts w:ascii="Cambria Math" w:eastAsiaTheme="minorEastAsia" w:hAnsi="Cambria Math"/>
                <w:lang w:eastAsia="zh-TW"/>
              </w:rPr>
              <m:t>S</m:t>
            </m:r>
          </m:e>
          <m:sub>
            <m:r>
              <w:rPr>
                <w:rFonts w:ascii="Cambria Math" w:eastAsiaTheme="minorEastAsia" w:hAnsi="Cambria Math"/>
                <w:lang w:eastAsia="zh-TW"/>
              </w:rPr>
              <m:t>upperbound</m:t>
            </m:r>
          </m:sub>
          <m:sup>
            <m:r>
              <w:rPr>
                <w:rFonts w:ascii="Cambria Math" w:eastAsiaTheme="minorEastAsia" w:hAnsi="Cambria Math"/>
                <w:lang w:eastAsia="zh-TW"/>
              </w:rPr>
              <m:t>j</m:t>
            </m:r>
          </m:sup>
        </m:sSubSup>
      </m:oMath>
      <w:r w:rsidR="00552944" w:rsidRPr="00552944">
        <w:rPr>
          <w:rFonts w:eastAsiaTheme="minorEastAsia"/>
          <w:bCs/>
          <w:lang w:eastAsia="zh-TW"/>
        </w:rPr>
        <w:t xml:space="preserve"> is the high</w:t>
      </w:r>
      <w:r w:rsidR="004B6994">
        <w:rPr>
          <w:rFonts w:eastAsiaTheme="minorEastAsia" w:hint="eastAsia"/>
          <w:bCs/>
          <w:lang w:eastAsia="zh-TW"/>
        </w:rPr>
        <w:t>est</w:t>
      </w:r>
      <w:r w:rsidR="00552944" w:rsidRPr="00552944">
        <w:rPr>
          <w:rFonts w:eastAsiaTheme="minorEastAsia"/>
          <w:bCs/>
          <w:lang w:eastAsia="zh-TW"/>
        </w:rPr>
        <w:t xml:space="preserve"> MCS according to UE capability calculated by </w:t>
      </w:r>
      <w:r w:rsidR="00552944" w:rsidRPr="00552944">
        <w:rPr>
          <w:rFonts w:eastAsiaTheme="minorEastAsia"/>
          <w:bCs/>
          <w:i/>
          <w:iCs/>
          <w:lang w:eastAsia="zh-TW"/>
        </w:rPr>
        <w:t xml:space="preserve">Sec. 2.1 </w:t>
      </w:r>
      <w:r w:rsidR="00860F1A">
        <w:rPr>
          <w:rFonts w:eastAsiaTheme="minorEastAsia" w:hint="eastAsia"/>
          <w:bCs/>
          <w:lang w:eastAsia="zh-TW"/>
        </w:rPr>
        <w:t>[2]</w:t>
      </w:r>
      <w:r w:rsidR="00552944" w:rsidRPr="00552944">
        <w:rPr>
          <w:rFonts w:eastAsiaTheme="minorEastAsia"/>
          <w:bCs/>
          <w:lang w:eastAsia="zh-TW"/>
        </w:rPr>
        <w:t xml:space="preserve">. </w:t>
      </w:r>
      <m:oMath>
        <m:r>
          <w:rPr>
            <w:rFonts w:ascii="Cambria Math" w:eastAsiaTheme="minorEastAsia" w:hAnsi="Cambria Math"/>
            <w:lang w:eastAsia="zh-TW"/>
          </w:rPr>
          <m:t>MC</m:t>
        </m:r>
        <m:sSubSup>
          <m:sSubSupPr>
            <m:ctrlPr>
              <w:rPr>
                <w:rFonts w:ascii="Cambria Math" w:eastAsiaTheme="minorEastAsia" w:hAnsi="Cambria Math"/>
                <w:bCs/>
                <w:lang w:eastAsia="zh-TW"/>
              </w:rPr>
            </m:ctrlPr>
          </m:sSubSupPr>
          <m:e>
            <m:r>
              <w:rPr>
                <w:rFonts w:ascii="Cambria Math" w:eastAsiaTheme="minorEastAsia" w:hAnsi="Cambria Math"/>
                <w:lang w:eastAsia="zh-TW"/>
              </w:rPr>
              <m:t>S</m:t>
            </m:r>
          </m:e>
          <m:sub>
            <m:r>
              <w:rPr>
                <w:rFonts w:ascii="Cambria Math" w:eastAsiaTheme="minorEastAsia" w:hAnsi="Cambria Math"/>
                <w:lang w:eastAsia="zh-TW"/>
              </w:rPr>
              <m:t>practical</m:t>
            </m:r>
          </m:sub>
          <m:sup>
            <m:r>
              <w:rPr>
                <w:rFonts w:ascii="Cambria Math" w:eastAsiaTheme="minorEastAsia" w:hAnsi="Cambria Math"/>
                <w:lang w:eastAsia="zh-TW"/>
              </w:rPr>
              <m:t>j</m:t>
            </m:r>
          </m:sup>
        </m:sSubSup>
      </m:oMath>
      <w:r w:rsidR="00552944" w:rsidRPr="00552944">
        <w:rPr>
          <w:rFonts w:eastAsiaTheme="minorEastAsia"/>
          <w:bCs/>
          <w:lang w:eastAsia="zh-TW"/>
        </w:rPr>
        <w:t xml:space="preserve"> is the </w:t>
      </w:r>
      <w:bookmarkStart w:id="91" w:name="OLE_LINK106"/>
      <w:r w:rsidR="00552944" w:rsidRPr="00552944">
        <w:rPr>
          <w:rFonts w:eastAsiaTheme="minorEastAsia"/>
          <w:bCs/>
          <w:lang w:eastAsia="zh-TW"/>
        </w:rPr>
        <w:t>highest practical MCS</w:t>
      </w:r>
      <w:bookmarkEnd w:id="91"/>
      <w:r w:rsidR="00552944" w:rsidRPr="00552944">
        <w:rPr>
          <w:rFonts w:eastAsiaTheme="minorEastAsia"/>
          <w:bCs/>
          <w:lang w:eastAsia="zh-TW"/>
        </w:rPr>
        <w:t xml:space="preserve"> considering feasible SNR levels. To </w:t>
      </w:r>
      <w:r w:rsidR="009C000E">
        <w:rPr>
          <w:rFonts w:eastAsiaTheme="minorEastAsia" w:hint="eastAsia"/>
          <w:bCs/>
          <w:lang w:eastAsia="zh-TW"/>
        </w:rPr>
        <w:t xml:space="preserve">find </w:t>
      </w:r>
      <w:r w:rsidR="009C000E" w:rsidRPr="009C000E">
        <w:rPr>
          <w:rFonts w:eastAsiaTheme="minorEastAsia"/>
          <w:bCs/>
          <w:lang w:eastAsia="zh-TW"/>
        </w:rPr>
        <w:t>highest practical MCS</w:t>
      </w:r>
      <w:r w:rsidR="00AB787D">
        <w:rPr>
          <w:rFonts w:eastAsiaTheme="minorEastAsia" w:hint="eastAsia"/>
          <w:bCs/>
          <w:lang w:eastAsia="zh-TW"/>
        </w:rPr>
        <w:t>,</w:t>
      </w:r>
      <w:r w:rsidR="00552944" w:rsidRPr="00552944">
        <w:rPr>
          <w:rFonts w:eastAsiaTheme="minorEastAsia"/>
          <w:bCs/>
          <w:lang w:eastAsia="zh-TW"/>
        </w:rPr>
        <w:t xml:space="preserve"> the simulations need to be conducted</w:t>
      </w:r>
      <w:r w:rsidR="009C000E">
        <w:rPr>
          <w:rFonts w:eastAsiaTheme="minorEastAsia" w:hint="eastAsia"/>
          <w:bCs/>
          <w:lang w:eastAsia="zh-TW"/>
        </w:rPr>
        <w:t xml:space="preserve"> by </w:t>
      </w:r>
      <w:r w:rsidR="009C000E">
        <w:rPr>
          <w:rFonts w:eastAsiaTheme="minorEastAsia"/>
          <w:bCs/>
          <w:lang w:eastAsia="zh-TW"/>
        </w:rPr>
        <w:t>considering</w:t>
      </w:r>
      <w:r w:rsidR="009C000E">
        <w:rPr>
          <w:rFonts w:eastAsiaTheme="minorEastAsia" w:hint="eastAsia"/>
          <w:bCs/>
          <w:lang w:eastAsia="zh-TW"/>
        </w:rPr>
        <w:t xml:space="preserve"> </w:t>
      </w:r>
      <w:proofErr w:type="spellStart"/>
      <w:r w:rsidR="009C000E">
        <w:rPr>
          <w:rFonts w:eastAsiaTheme="minorEastAsia" w:hint="eastAsia"/>
          <w:bCs/>
          <w:lang w:eastAsia="zh-TW"/>
        </w:rPr>
        <w:t>TxEVM</w:t>
      </w:r>
      <w:proofErr w:type="spellEnd"/>
      <w:r w:rsidR="009C000E">
        <w:rPr>
          <w:rFonts w:eastAsiaTheme="minorEastAsia" w:hint="eastAsia"/>
          <w:bCs/>
          <w:lang w:eastAsia="zh-TW"/>
        </w:rPr>
        <w:t xml:space="preserve"> and impairment</w:t>
      </w:r>
      <w:r w:rsidR="00465A36">
        <w:rPr>
          <w:rFonts w:eastAsiaTheme="minorEastAsia" w:hint="eastAsia"/>
          <w:bCs/>
          <w:lang w:eastAsia="zh-TW"/>
        </w:rPr>
        <w:t>s</w:t>
      </w:r>
      <w:r w:rsidR="00552944" w:rsidRPr="00552944">
        <w:rPr>
          <w:rFonts w:eastAsiaTheme="minorEastAsia"/>
          <w:bCs/>
          <w:lang w:eastAsia="zh-TW"/>
        </w:rPr>
        <w:t>.</w:t>
      </w:r>
      <w:r w:rsidR="0065785B">
        <w:rPr>
          <w:rFonts w:eastAsiaTheme="minorEastAsia" w:hint="eastAsia"/>
          <w:bCs/>
          <w:lang w:eastAsia="zh-TW"/>
        </w:rPr>
        <w:t xml:space="preserve"> </w:t>
      </w:r>
    </w:p>
    <w:p w14:paraId="44AE2C27" w14:textId="225625DA" w:rsidR="001D74C0" w:rsidRPr="003E1CC0" w:rsidRDefault="0065785B" w:rsidP="0065785B">
      <w:pPr>
        <w:spacing w:beforeLines="50" w:before="120"/>
        <w:jc w:val="both"/>
        <w:rPr>
          <w:rFonts w:eastAsiaTheme="minorEastAsia"/>
          <w:bCs/>
          <w:lang w:eastAsia="zh-TW"/>
        </w:rPr>
      </w:pPr>
      <w:bookmarkStart w:id="92" w:name="OLE_LINK71"/>
      <w:bookmarkStart w:id="93" w:name="OLE_LINK107"/>
      <w:r w:rsidRPr="0065785B">
        <w:rPr>
          <w:rFonts w:eastAsiaTheme="minorEastAsia"/>
          <w:b/>
          <w:bCs/>
          <w:i/>
          <w:iCs/>
          <w:u w:val="single"/>
          <w:lang w:val="en-US" w:eastAsia="zh-TW"/>
        </w:rPr>
        <w:t>Proposal 11</w:t>
      </w:r>
      <w:r w:rsidRPr="0065785B">
        <w:rPr>
          <w:rFonts w:eastAsiaTheme="minorEastAsia"/>
          <w:bCs/>
          <w:lang w:eastAsia="zh-TW"/>
        </w:rPr>
        <w:t>:</w:t>
      </w:r>
      <w:bookmarkEnd w:id="92"/>
      <w:r w:rsidRPr="0065785B">
        <w:rPr>
          <w:rFonts w:eastAsiaTheme="minorEastAsia"/>
          <w:bCs/>
          <w:lang w:eastAsia="zh-TW"/>
        </w:rPr>
        <w:t xml:space="preserve"> Define SDR requirements for 6Rx UE</w:t>
      </w:r>
      <w:bookmarkStart w:id="94" w:name="OLE_LINK14"/>
      <w:r w:rsidR="003E1CC0">
        <w:rPr>
          <w:rFonts w:eastAsiaTheme="minorEastAsia" w:hint="eastAsia"/>
          <w:bCs/>
          <w:lang w:eastAsia="zh-TW"/>
        </w:rPr>
        <w:t xml:space="preserve"> based on </w:t>
      </w:r>
      <w:r w:rsidR="003E1CC0">
        <w:rPr>
          <w:rFonts w:eastAsiaTheme="minorEastAsia"/>
          <w:bCs/>
          <w:lang w:eastAsia="zh-TW"/>
        </w:rPr>
        <w:t>the</w:t>
      </w:r>
      <w:r w:rsidR="003E1CC0">
        <w:rPr>
          <w:rFonts w:eastAsiaTheme="minorEastAsia" w:hint="eastAsia"/>
          <w:bCs/>
          <w:lang w:eastAsia="zh-TW"/>
        </w:rPr>
        <w:t xml:space="preserve"> below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0"/>
        <w:gridCol w:w="1704"/>
        <w:gridCol w:w="1005"/>
        <w:gridCol w:w="1281"/>
        <w:gridCol w:w="1315"/>
        <w:gridCol w:w="1283"/>
      </w:tblGrid>
      <w:tr w:rsidR="00124E19" w:rsidRPr="00173866" w14:paraId="2924E962" w14:textId="77777777" w:rsidTr="00A44A61">
        <w:trPr>
          <w:jc w:val="center"/>
        </w:trPr>
        <w:tc>
          <w:tcPr>
            <w:tcW w:w="1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bookmarkEnd w:id="94"/>
          <w:p w14:paraId="68E0A3BD" w14:textId="77777777" w:rsidR="00124E19" w:rsidRPr="00173866" w:rsidRDefault="00124E19" w:rsidP="001D74C0">
            <w:pPr>
              <w:keepNext/>
              <w:keepLines/>
              <w:spacing w:after="0" w:line="256" w:lineRule="auto"/>
              <w:jc w:val="center"/>
              <w:rPr>
                <w:b/>
                <w:lang w:val="en-US"/>
              </w:rPr>
            </w:pPr>
            <w:r w:rsidRPr="00173866">
              <w:rPr>
                <w:b/>
                <w:lang w:val="en-US"/>
              </w:rPr>
              <w:lastRenderedPageBreak/>
              <w:t>Maximum number of PDSCH MIMO layers</w:t>
            </w:r>
          </w:p>
        </w:tc>
        <w:tc>
          <w:tcPr>
            <w:tcW w:w="1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F6861F" w14:textId="77777777" w:rsidR="00124E19" w:rsidRPr="00173866" w:rsidRDefault="00124E19" w:rsidP="001D74C0">
            <w:pPr>
              <w:keepNext/>
              <w:keepLines/>
              <w:spacing w:after="0" w:line="256" w:lineRule="auto"/>
              <w:jc w:val="center"/>
              <w:rPr>
                <w:b/>
                <w:lang w:val="en-US"/>
              </w:rPr>
            </w:pPr>
            <w:r w:rsidRPr="00173866">
              <w:rPr>
                <w:b/>
                <w:lang w:val="en-US"/>
              </w:rPr>
              <w:t>Maximum modulation format</w:t>
            </w:r>
          </w:p>
        </w:tc>
        <w:tc>
          <w:tcPr>
            <w:tcW w:w="100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83FB6C" w14:textId="77777777" w:rsidR="00124E19" w:rsidRPr="00173866" w:rsidRDefault="00124E19" w:rsidP="001D74C0">
            <w:pPr>
              <w:keepNext/>
              <w:keepLines/>
              <w:spacing w:after="0" w:line="256" w:lineRule="auto"/>
              <w:jc w:val="center"/>
              <w:rPr>
                <w:b/>
                <w:lang w:val="en-US"/>
              </w:rPr>
            </w:pPr>
            <w:r w:rsidRPr="00173866">
              <w:rPr>
                <w:b/>
                <w:lang w:val="en-US"/>
              </w:rPr>
              <w:t>Scaling factor</w:t>
            </w:r>
          </w:p>
        </w:tc>
        <w:tc>
          <w:tcPr>
            <w:tcW w:w="128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5145DD" w14:textId="6E58BC01" w:rsidR="00124E19" w:rsidRPr="00173866" w:rsidRDefault="00761269" w:rsidP="001D74C0">
            <w:pPr>
              <w:keepNext/>
              <w:keepLines/>
              <w:spacing w:after="0" w:line="256" w:lineRule="auto"/>
              <w:jc w:val="center"/>
              <w:rPr>
                <w:rFonts w:eastAsia="新細明體"/>
                <w:b/>
                <w:lang w:val="en-US" w:eastAsia="zh-TW"/>
              </w:rPr>
            </w:pPr>
            <w:bookmarkStart w:id="95" w:name="OLE_LINK10"/>
            <w:r w:rsidRPr="00761269">
              <w:rPr>
                <w:b/>
                <w:lang w:val="en-US"/>
              </w:rPr>
              <w:t xml:space="preserve">MCS </w:t>
            </w:r>
            <w:r w:rsidR="00124E19" w:rsidRPr="00173866">
              <w:rPr>
                <w:b/>
                <w:lang w:val="en-US"/>
              </w:rPr>
              <w:t>upper</w:t>
            </w:r>
            <w:r>
              <w:rPr>
                <w:rFonts w:eastAsiaTheme="minorEastAsia" w:hint="eastAsia"/>
                <w:b/>
                <w:lang w:val="en-US" w:eastAsia="zh-TW"/>
              </w:rPr>
              <w:t xml:space="preserve"> </w:t>
            </w:r>
            <w:r w:rsidR="00124E19" w:rsidRPr="00173866">
              <w:rPr>
                <w:b/>
                <w:lang w:val="en-US"/>
              </w:rPr>
              <w:t xml:space="preserve">bound </w:t>
            </w:r>
            <w:bookmarkEnd w:id="95"/>
          </w:p>
        </w:tc>
        <w:tc>
          <w:tcPr>
            <w:tcW w:w="131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814D148" w14:textId="1ED61BF4" w:rsidR="00124E19" w:rsidRPr="00173866" w:rsidRDefault="00761269" w:rsidP="001D74C0">
            <w:pPr>
              <w:keepNext/>
              <w:keepLines/>
              <w:spacing w:after="0" w:line="256" w:lineRule="auto"/>
              <w:jc w:val="center"/>
              <w:rPr>
                <w:rFonts w:eastAsia="新細明體"/>
                <w:b/>
                <w:lang w:val="en-US" w:eastAsia="zh-TW"/>
              </w:rPr>
            </w:pPr>
            <w:bookmarkStart w:id="96" w:name="OLE_LINK11"/>
            <w:r w:rsidRPr="00761269">
              <w:rPr>
                <w:b/>
                <w:lang w:val="en-US"/>
              </w:rPr>
              <w:t xml:space="preserve">MCS </w:t>
            </w:r>
            <w:r w:rsidR="00124E19" w:rsidRPr="00173866">
              <w:rPr>
                <w:b/>
                <w:lang w:val="en-US"/>
              </w:rPr>
              <w:t xml:space="preserve">practical </w:t>
            </w:r>
            <w:bookmarkEnd w:id="96"/>
          </w:p>
        </w:tc>
        <w:tc>
          <w:tcPr>
            <w:tcW w:w="12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828D38" w14:textId="138D715E" w:rsidR="008152C2" w:rsidRDefault="008152C2" w:rsidP="001D74C0">
            <w:pPr>
              <w:keepNext/>
              <w:keepLines/>
              <w:spacing w:after="0" w:line="256" w:lineRule="auto"/>
              <w:jc w:val="center"/>
              <w:rPr>
                <w:rFonts w:eastAsia="新細明體"/>
                <w:b/>
                <w:lang w:val="en-US" w:eastAsia="zh-TW"/>
              </w:rPr>
            </w:pPr>
            <w:bookmarkStart w:id="97" w:name="OLE_LINK12"/>
            <w:r w:rsidRPr="008152C2">
              <w:rPr>
                <w:rFonts w:eastAsia="新細明體"/>
                <w:b/>
                <w:lang w:val="en-US" w:eastAsia="zh-TW"/>
              </w:rPr>
              <w:t>MCS</w:t>
            </w:r>
          </w:p>
          <w:p w14:paraId="71AD871A" w14:textId="73BA0C9B" w:rsidR="00124E19" w:rsidRPr="00173866" w:rsidRDefault="00124E19" w:rsidP="001D74C0">
            <w:pPr>
              <w:keepNext/>
              <w:keepLines/>
              <w:spacing w:after="0" w:line="256" w:lineRule="auto"/>
              <w:jc w:val="center"/>
              <w:rPr>
                <w:rFonts w:eastAsia="新細明體"/>
                <w:b/>
                <w:lang w:val="en-US" w:eastAsia="zh-TW"/>
              </w:rPr>
            </w:pPr>
            <w:r w:rsidRPr="00173866">
              <w:rPr>
                <w:rFonts w:eastAsia="新細明體"/>
                <w:b/>
                <w:lang w:val="en-US" w:eastAsia="zh-TW"/>
              </w:rPr>
              <w:t xml:space="preserve">requirement </w:t>
            </w:r>
            <w:bookmarkEnd w:id="97"/>
          </w:p>
        </w:tc>
      </w:tr>
      <w:tr w:rsidR="00124E19" w:rsidRPr="00173866" w14:paraId="17F4745B" w14:textId="77777777" w:rsidTr="00A44A61">
        <w:trPr>
          <w:jc w:val="center"/>
        </w:trPr>
        <w:tc>
          <w:tcPr>
            <w:tcW w:w="1850" w:type="dxa"/>
            <w:tcBorders>
              <w:top w:val="single" w:sz="4" w:space="0" w:color="auto"/>
              <w:left w:val="single" w:sz="4" w:space="0" w:color="auto"/>
              <w:bottom w:val="single" w:sz="4" w:space="0" w:color="auto"/>
              <w:right w:val="single" w:sz="4" w:space="0" w:color="auto"/>
            </w:tcBorders>
            <w:hideMark/>
          </w:tcPr>
          <w:p w14:paraId="081A0EAD" w14:textId="6351F68B" w:rsidR="00124E19" w:rsidRPr="00173866" w:rsidRDefault="00124E19" w:rsidP="001D74C0">
            <w:pPr>
              <w:keepNext/>
              <w:keepLines/>
              <w:spacing w:after="0" w:line="256" w:lineRule="auto"/>
              <w:jc w:val="center"/>
              <w:rPr>
                <w:rFonts w:eastAsia="DengXian"/>
                <w:lang w:val="en-US" w:eastAsia="zh-CN"/>
              </w:rPr>
            </w:pPr>
            <w:r w:rsidRPr="00173866">
              <w:rPr>
                <w:rFonts w:eastAsia="DengXian"/>
                <w:lang w:val="en-US" w:eastAsia="zh-CN"/>
              </w:rPr>
              <w:t>6</w:t>
            </w:r>
          </w:p>
        </w:tc>
        <w:tc>
          <w:tcPr>
            <w:tcW w:w="1704" w:type="dxa"/>
            <w:tcBorders>
              <w:top w:val="single" w:sz="4" w:space="0" w:color="auto"/>
              <w:left w:val="single" w:sz="4" w:space="0" w:color="auto"/>
              <w:bottom w:val="single" w:sz="4" w:space="0" w:color="auto"/>
              <w:right w:val="single" w:sz="4" w:space="0" w:color="auto"/>
            </w:tcBorders>
            <w:hideMark/>
          </w:tcPr>
          <w:p w14:paraId="6AB1AD8E" w14:textId="77777777" w:rsidR="00124E19" w:rsidRPr="00173866" w:rsidRDefault="00124E19" w:rsidP="001D74C0">
            <w:pPr>
              <w:keepNext/>
              <w:keepLines/>
              <w:spacing w:after="0" w:line="256" w:lineRule="auto"/>
              <w:jc w:val="center"/>
              <w:rPr>
                <w:lang w:val="en-US"/>
              </w:rPr>
            </w:pPr>
            <w:r w:rsidRPr="00173866">
              <w:rPr>
                <w:lang w:val="en-US"/>
              </w:rPr>
              <w:t>8</w:t>
            </w:r>
          </w:p>
        </w:tc>
        <w:tc>
          <w:tcPr>
            <w:tcW w:w="1005" w:type="dxa"/>
            <w:tcBorders>
              <w:top w:val="single" w:sz="4" w:space="0" w:color="auto"/>
              <w:left w:val="single" w:sz="4" w:space="0" w:color="auto"/>
              <w:bottom w:val="single" w:sz="4" w:space="0" w:color="auto"/>
              <w:right w:val="single" w:sz="4" w:space="0" w:color="auto"/>
            </w:tcBorders>
            <w:hideMark/>
          </w:tcPr>
          <w:p w14:paraId="3D5C0EF5" w14:textId="77777777" w:rsidR="00124E19" w:rsidRPr="00173866" w:rsidRDefault="00124E19" w:rsidP="001D74C0">
            <w:pPr>
              <w:keepNext/>
              <w:keepLines/>
              <w:spacing w:after="0" w:line="256" w:lineRule="auto"/>
              <w:jc w:val="center"/>
              <w:rPr>
                <w:lang w:val="en-US"/>
              </w:rPr>
            </w:pPr>
            <w:r w:rsidRPr="00173866">
              <w:rPr>
                <w:lang w:val="en-US"/>
              </w:rPr>
              <w:t>1</w:t>
            </w:r>
          </w:p>
        </w:tc>
        <w:tc>
          <w:tcPr>
            <w:tcW w:w="1281" w:type="dxa"/>
            <w:tcBorders>
              <w:top w:val="single" w:sz="4" w:space="0" w:color="auto"/>
              <w:left w:val="single" w:sz="4" w:space="0" w:color="auto"/>
              <w:bottom w:val="single" w:sz="4" w:space="0" w:color="auto"/>
              <w:right w:val="single" w:sz="4" w:space="0" w:color="auto"/>
            </w:tcBorders>
            <w:hideMark/>
          </w:tcPr>
          <w:p w14:paraId="0FB695D6" w14:textId="77777777" w:rsidR="00124E19" w:rsidRPr="00173866" w:rsidRDefault="00124E19" w:rsidP="001D74C0">
            <w:pPr>
              <w:keepNext/>
              <w:keepLines/>
              <w:spacing w:after="0" w:line="256" w:lineRule="auto"/>
              <w:jc w:val="center"/>
              <w:rPr>
                <w:rFonts w:eastAsia="DengXian"/>
                <w:lang w:val="en-US" w:eastAsia="zh-CN"/>
              </w:rPr>
            </w:pPr>
            <w:r w:rsidRPr="00173866">
              <w:rPr>
                <w:rFonts w:eastAsia="DengXian"/>
                <w:lang w:val="en-US" w:eastAsia="zh-CN"/>
              </w:rPr>
              <w:t>27</w:t>
            </w:r>
          </w:p>
        </w:tc>
        <w:tc>
          <w:tcPr>
            <w:tcW w:w="1315" w:type="dxa"/>
            <w:vMerge w:val="restart"/>
            <w:tcBorders>
              <w:top w:val="single" w:sz="4" w:space="0" w:color="auto"/>
              <w:left w:val="single" w:sz="4" w:space="0" w:color="auto"/>
              <w:bottom w:val="single" w:sz="4" w:space="0" w:color="auto"/>
              <w:right w:val="single" w:sz="4" w:space="0" w:color="auto"/>
            </w:tcBorders>
            <w:hideMark/>
          </w:tcPr>
          <w:p w14:paraId="70231F49" w14:textId="77777777" w:rsidR="00124E19" w:rsidRPr="00173866" w:rsidRDefault="00124E19" w:rsidP="001D74C0">
            <w:pPr>
              <w:keepNext/>
              <w:keepLines/>
              <w:spacing w:after="0" w:line="256" w:lineRule="auto"/>
              <w:jc w:val="center"/>
              <w:rPr>
                <w:rFonts w:eastAsia="新細明體"/>
                <w:lang w:val="en-US" w:eastAsia="zh-TW"/>
              </w:rPr>
            </w:pPr>
            <w:bookmarkStart w:id="98" w:name="OLE_LINK13"/>
            <w:r w:rsidRPr="00173866">
              <w:rPr>
                <w:rFonts w:eastAsia="新細明體"/>
                <w:lang w:val="en-US" w:eastAsia="zh-TW"/>
              </w:rPr>
              <w:t>TBD</w:t>
            </w:r>
            <w:bookmarkEnd w:id="98"/>
          </w:p>
        </w:tc>
        <w:tc>
          <w:tcPr>
            <w:tcW w:w="1283" w:type="dxa"/>
            <w:tcBorders>
              <w:top w:val="single" w:sz="4" w:space="0" w:color="auto"/>
              <w:left w:val="single" w:sz="4" w:space="0" w:color="auto"/>
              <w:bottom w:val="single" w:sz="4" w:space="0" w:color="auto"/>
              <w:right w:val="single" w:sz="4" w:space="0" w:color="auto"/>
            </w:tcBorders>
            <w:hideMark/>
          </w:tcPr>
          <w:p w14:paraId="0E741FCB" w14:textId="77777777" w:rsidR="00124E19" w:rsidRPr="00173866" w:rsidRDefault="00124E19" w:rsidP="001D74C0">
            <w:pPr>
              <w:keepNext/>
              <w:keepLines/>
              <w:spacing w:after="0" w:line="256" w:lineRule="auto"/>
              <w:jc w:val="center"/>
              <w:rPr>
                <w:rFonts w:eastAsia="新細明體"/>
                <w:lang w:val="en-US" w:eastAsia="zh-TW"/>
              </w:rPr>
            </w:pPr>
            <w:r w:rsidRPr="00173866">
              <w:rPr>
                <w:rFonts w:eastAsia="新細明體"/>
                <w:lang w:val="en-US" w:eastAsia="zh-TW"/>
              </w:rPr>
              <w:t>TBD</w:t>
            </w:r>
          </w:p>
        </w:tc>
      </w:tr>
      <w:tr w:rsidR="00124E19" w:rsidRPr="00173866" w14:paraId="4CFDA5D9" w14:textId="77777777" w:rsidTr="00A44A61">
        <w:trPr>
          <w:jc w:val="center"/>
        </w:trPr>
        <w:tc>
          <w:tcPr>
            <w:tcW w:w="1850" w:type="dxa"/>
            <w:tcBorders>
              <w:top w:val="single" w:sz="4" w:space="0" w:color="auto"/>
              <w:left w:val="single" w:sz="4" w:space="0" w:color="auto"/>
              <w:bottom w:val="single" w:sz="4" w:space="0" w:color="auto"/>
              <w:right w:val="single" w:sz="4" w:space="0" w:color="auto"/>
            </w:tcBorders>
            <w:hideMark/>
          </w:tcPr>
          <w:p w14:paraId="18209716" w14:textId="018629DD" w:rsidR="00124E19" w:rsidRPr="00173866" w:rsidRDefault="00124E19" w:rsidP="001D74C0">
            <w:pPr>
              <w:keepNext/>
              <w:keepLines/>
              <w:spacing w:after="0" w:line="256" w:lineRule="auto"/>
              <w:jc w:val="center"/>
              <w:rPr>
                <w:rFonts w:eastAsia="DengXian"/>
                <w:lang w:val="en-US" w:eastAsia="zh-CN"/>
              </w:rPr>
            </w:pPr>
            <w:r w:rsidRPr="00173866">
              <w:rPr>
                <w:rFonts w:eastAsia="DengXian"/>
                <w:lang w:val="en-US" w:eastAsia="zh-CN"/>
              </w:rPr>
              <w:t>6</w:t>
            </w:r>
          </w:p>
        </w:tc>
        <w:tc>
          <w:tcPr>
            <w:tcW w:w="1704" w:type="dxa"/>
            <w:tcBorders>
              <w:top w:val="single" w:sz="4" w:space="0" w:color="auto"/>
              <w:left w:val="single" w:sz="4" w:space="0" w:color="auto"/>
              <w:bottom w:val="single" w:sz="4" w:space="0" w:color="auto"/>
              <w:right w:val="single" w:sz="4" w:space="0" w:color="auto"/>
            </w:tcBorders>
            <w:hideMark/>
          </w:tcPr>
          <w:p w14:paraId="3550DA2B" w14:textId="77777777" w:rsidR="00124E19" w:rsidRPr="00173866" w:rsidRDefault="00124E19" w:rsidP="001D74C0">
            <w:pPr>
              <w:keepNext/>
              <w:keepLines/>
              <w:spacing w:after="0" w:line="256" w:lineRule="auto"/>
              <w:jc w:val="center"/>
              <w:rPr>
                <w:lang w:val="en-US"/>
              </w:rPr>
            </w:pPr>
            <w:r w:rsidRPr="00173866">
              <w:rPr>
                <w:lang w:val="en-US"/>
              </w:rPr>
              <w:t>8</w:t>
            </w:r>
          </w:p>
        </w:tc>
        <w:tc>
          <w:tcPr>
            <w:tcW w:w="1005" w:type="dxa"/>
            <w:tcBorders>
              <w:top w:val="single" w:sz="4" w:space="0" w:color="auto"/>
              <w:left w:val="single" w:sz="4" w:space="0" w:color="auto"/>
              <w:bottom w:val="single" w:sz="4" w:space="0" w:color="auto"/>
              <w:right w:val="single" w:sz="4" w:space="0" w:color="auto"/>
            </w:tcBorders>
            <w:hideMark/>
          </w:tcPr>
          <w:p w14:paraId="79CE7FC8" w14:textId="77777777" w:rsidR="00124E19" w:rsidRPr="00173866" w:rsidRDefault="00124E19" w:rsidP="001D74C0">
            <w:pPr>
              <w:keepNext/>
              <w:keepLines/>
              <w:spacing w:after="0" w:line="256" w:lineRule="auto"/>
              <w:jc w:val="center"/>
              <w:rPr>
                <w:lang w:val="en-US"/>
              </w:rPr>
            </w:pPr>
            <w:r w:rsidRPr="00173866">
              <w:rPr>
                <w:lang w:val="en-US"/>
              </w:rPr>
              <w:t>0.8</w:t>
            </w:r>
          </w:p>
        </w:tc>
        <w:tc>
          <w:tcPr>
            <w:tcW w:w="1281" w:type="dxa"/>
            <w:tcBorders>
              <w:top w:val="single" w:sz="4" w:space="0" w:color="auto"/>
              <w:left w:val="single" w:sz="4" w:space="0" w:color="auto"/>
              <w:bottom w:val="single" w:sz="4" w:space="0" w:color="auto"/>
              <w:right w:val="single" w:sz="4" w:space="0" w:color="auto"/>
            </w:tcBorders>
            <w:hideMark/>
          </w:tcPr>
          <w:p w14:paraId="02090589" w14:textId="77777777" w:rsidR="00124E19" w:rsidRPr="00173866" w:rsidRDefault="00124E19" w:rsidP="001D74C0">
            <w:pPr>
              <w:keepNext/>
              <w:keepLines/>
              <w:spacing w:after="0" w:line="256" w:lineRule="auto"/>
              <w:jc w:val="center"/>
              <w:rPr>
                <w:rFonts w:eastAsia="DengXian"/>
                <w:lang w:val="en-US" w:eastAsia="zh-CN"/>
              </w:rPr>
            </w:pPr>
            <w:r w:rsidRPr="00173866">
              <w:rPr>
                <w:rFonts w:eastAsia="DengXian"/>
                <w:lang w:val="en-US" w:eastAsia="zh-CN"/>
              </w:rPr>
              <w:t>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C7510" w14:textId="77777777" w:rsidR="00124E19" w:rsidRPr="00173866" w:rsidRDefault="00124E19" w:rsidP="001D74C0">
            <w:pPr>
              <w:spacing w:after="0" w:line="256" w:lineRule="auto"/>
              <w:rPr>
                <w:rFonts w:eastAsia="新細明體"/>
                <w:lang w:val="en-US" w:eastAsia="zh-TW"/>
              </w:rPr>
            </w:pPr>
          </w:p>
        </w:tc>
        <w:tc>
          <w:tcPr>
            <w:tcW w:w="1283" w:type="dxa"/>
            <w:tcBorders>
              <w:top w:val="single" w:sz="4" w:space="0" w:color="auto"/>
              <w:left w:val="single" w:sz="4" w:space="0" w:color="auto"/>
              <w:bottom w:val="single" w:sz="4" w:space="0" w:color="auto"/>
              <w:right w:val="single" w:sz="4" w:space="0" w:color="auto"/>
            </w:tcBorders>
            <w:hideMark/>
          </w:tcPr>
          <w:p w14:paraId="5BE3CB5D" w14:textId="77777777" w:rsidR="00124E19" w:rsidRPr="00173866" w:rsidRDefault="00124E19" w:rsidP="001D74C0">
            <w:pPr>
              <w:keepNext/>
              <w:keepLines/>
              <w:spacing w:after="0" w:line="256" w:lineRule="auto"/>
              <w:jc w:val="center"/>
              <w:rPr>
                <w:rFonts w:eastAsia="DengXian"/>
                <w:lang w:val="en-US" w:eastAsia="zh-CN"/>
              </w:rPr>
            </w:pPr>
            <w:r w:rsidRPr="00173866">
              <w:rPr>
                <w:rFonts w:eastAsia="新細明體"/>
                <w:lang w:val="en-US" w:eastAsia="zh-TW"/>
              </w:rPr>
              <w:t>TBD</w:t>
            </w:r>
          </w:p>
        </w:tc>
      </w:tr>
      <w:tr w:rsidR="00124E19" w:rsidRPr="00173866" w14:paraId="41EAC634" w14:textId="77777777" w:rsidTr="00A44A61">
        <w:trPr>
          <w:jc w:val="center"/>
        </w:trPr>
        <w:tc>
          <w:tcPr>
            <w:tcW w:w="1850" w:type="dxa"/>
            <w:tcBorders>
              <w:top w:val="single" w:sz="4" w:space="0" w:color="auto"/>
              <w:left w:val="single" w:sz="4" w:space="0" w:color="auto"/>
              <w:bottom w:val="single" w:sz="4" w:space="0" w:color="auto"/>
              <w:right w:val="single" w:sz="4" w:space="0" w:color="auto"/>
            </w:tcBorders>
            <w:hideMark/>
          </w:tcPr>
          <w:p w14:paraId="39D0415C" w14:textId="1AD54685" w:rsidR="00124E19" w:rsidRPr="00173866" w:rsidRDefault="00124E19" w:rsidP="001D74C0">
            <w:pPr>
              <w:keepNext/>
              <w:keepLines/>
              <w:spacing w:after="0" w:line="256" w:lineRule="auto"/>
              <w:jc w:val="center"/>
              <w:rPr>
                <w:rFonts w:eastAsia="DengXian"/>
                <w:lang w:val="en-US" w:eastAsia="zh-CN"/>
              </w:rPr>
            </w:pPr>
            <w:r w:rsidRPr="00173866">
              <w:rPr>
                <w:rFonts w:eastAsia="DengXian"/>
                <w:lang w:val="en-US" w:eastAsia="zh-CN"/>
              </w:rPr>
              <w:t>6</w:t>
            </w:r>
          </w:p>
        </w:tc>
        <w:tc>
          <w:tcPr>
            <w:tcW w:w="1704" w:type="dxa"/>
            <w:tcBorders>
              <w:top w:val="single" w:sz="4" w:space="0" w:color="auto"/>
              <w:left w:val="single" w:sz="4" w:space="0" w:color="auto"/>
              <w:bottom w:val="single" w:sz="4" w:space="0" w:color="auto"/>
              <w:right w:val="single" w:sz="4" w:space="0" w:color="auto"/>
            </w:tcBorders>
            <w:hideMark/>
          </w:tcPr>
          <w:p w14:paraId="056843DD" w14:textId="77777777" w:rsidR="00124E19" w:rsidRPr="00173866" w:rsidRDefault="00124E19" w:rsidP="001D74C0">
            <w:pPr>
              <w:keepNext/>
              <w:keepLines/>
              <w:spacing w:after="0" w:line="256" w:lineRule="auto"/>
              <w:jc w:val="center"/>
              <w:rPr>
                <w:lang w:val="en-US"/>
              </w:rPr>
            </w:pPr>
            <w:r w:rsidRPr="00173866">
              <w:rPr>
                <w:lang w:val="en-US"/>
              </w:rPr>
              <w:t>8</w:t>
            </w:r>
          </w:p>
        </w:tc>
        <w:tc>
          <w:tcPr>
            <w:tcW w:w="1005" w:type="dxa"/>
            <w:tcBorders>
              <w:top w:val="single" w:sz="4" w:space="0" w:color="auto"/>
              <w:left w:val="single" w:sz="4" w:space="0" w:color="auto"/>
              <w:bottom w:val="single" w:sz="4" w:space="0" w:color="auto"/>
              <w:right w:val="single" w:sz="4" w:space="0" w:color="auto"/>
            </w:tcBorders>
            <w:hideMark/>
          </w:tcPr>
          <w:p w14:paraId="0C0015CF" w14:textId="77777777" w:rsidR="00124E19" w:rsidRPr="00173866" w:rsidRDefault="00124E19" w:rsidP="001D74C0">
            <w:pPr>
              <w:keepNext/>
              <w:keepLines/>
              <w:spacing w:after="0" w:line="256" w:lineRule="auto"/>
              <w:jc w:val="center"/>
              <w:rPr>
                <w:lang w:val="en-US"/>
              </w:rPr>
            </w:pPr>
            <w:r w:rsidRPr="00173866">
              <w:rPr>
                <w:lang w:val="en-US"/>
              </w:rPr>
              <w:t>0.75</w:t>
            </w:r>
          </w:p>
        </w:tc>
        <w:tc>
          <w:tcPr>
            <w:tcW w:w="1281" w:type="dxa"/>
            <w:tcBorders>
              <w:top w:val="single" w:sz="4" w:space="0" w:color="auto"/>
              <w:left w:val="single" w:sz="4" w:space="0" w:color="auto"/>
              <w:bottom w:val="single" w:sz="4" w:space="0" w:color="auto"/>
              <w:right w:val="single" w:sz="4" w:space="0" w:color="auto"/>
            </w:tcBorders>
            <w:hideMark/>
          </w:tcPr>
          <w:p w14:paraId="7A51533A" w14:textId="77777777" w:rsidR="00124E19" w:rsidRPr="00173866" w:rsidRDefault="00124E19" w:rsidP="001D74C0">
            <w:pPr>
              <w:keepNext/>
              <w:keepLines/>
              <w:spacing w:after="0" w:line="256" w:lineRule="auto"/>
              <w:jc w:val="center"/>
              <w:rPr>
                <w:rFonts w:eastAsia="DengXian"/>
                <w:lang w:val="en-US" w:eastAsia="zh-CN"/>
              </w:rPr>
            </w:pPr>
            <w:r w:rsidRPr="00173866">
              <w:rPr>
                <w:rFonts w:eastAsia="DengXian"/>
                <w:lang w:val="en-US" w:eastAsia="zh-CN"/>
              </w:rPr>
              <w:t>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41C1C" w14:textId="77777777" w:rsidR="00124E19" w:rsidRPr="00173866" w:rsidRDefault="00124E19" w:rsidP="001D74C0">
            <w:pPr>
              <w:spacing w:after="0" w:line="256" w:lineRule="auto"/>
              <w:rPr>
                <w:rFonts w:eastAsia="新細明體"/>
                <w:lang w:val="en-US" w:eastAsia="zh-TW"/>
              </w:rPr>
            </w:pPr>
          </w:p>
        </w:tc>
        <w:tc>
          <w:tcPr>
            <w:tcW w:w="1283" w:type="dxa"/>
            <w:tcBorders>
              <w:top w:val="single" w:sz="4" w:space="0" w:color="auto"/>
              <w:left w:val="single" w:sz="4" w:space="0" w:color="auto"/>
              <w:bottom w:val="single" w:sz="4" w:space="0" w:color="auto"/>
              <w:right w:val="single" w:sz="4" w:space="0" w:color="auto"/>
            </w:tcBorders>
            <w:hideMark/>
          </w:tcPr>
          <w:p w14:paraId="31C7328B" w14:textId="77777777" w:rsidR="00124E19" w:rsidRPr="00173866" w:rsidRDefault="00124E19" w:rsidP="001D74C0">
            <w:pPr>
              <w:keepNext/>
              <w:keepLines/>
              <w:spacing w:after="0" w:line="256" w:lineRule="auto"/>
              <w:jc w:val="center"/>
              <w:rPr>
                <w:rFonts w:eastAsia="DengXian"/>
                <w:lang w:val="en-US" w:eastAsia="zh-CN"/>
              </w:rPr>
            </w:pPr>
            <w:r w:rsidRPr="00173866">
              <w:rPr>
                <w:rFonts w:eastAsia="新細明體"/>
                <w:lang w:val="en-US" w:eastAsia="zh-TW"/>
              </w:rPr>
              <w:t>TBD</w:t>
            </w:r>
          </w:p>
        </w:tc>
      </w:tr>
      <w:tr w:rsidR="00124E19" w:rsidRPr="00173866" w14:paraId="215A2796" w14:textId="77777777" w:rsidTr="00A44A61">
        <w:trPr>
          <w:jc w:val="center"/>
        </w:trPr>
        <w:tc>
          <w:tcPr>
            <w:tcW w:w="1850" w:type="dxa"/>
            <w:tcBorders>
              <w:top w:val="single" w:sz="4" w:space="0" w:color="auto"/>
              <w:left w:val="single" w:sz="4" w:space="0" w:color="auto"/>
              <w:bottom w:val="single" w:sz="4" w:space="0" w:color="auto"/>
              <w:right w:val="single" w:sz="4" w:space="0" w:color="auto"/>
            </w:tcBorders>
            <w:hideMark/>
          </w:tcPr>
          <w:p w14:paraId="66C28C35" w14:textId="0F42B285" w:rsidR="00124E19" w:rsidRPr="00173866" w:rsidRDefault="00124E19" w:rsidP="001D74C0">
            <w:pPr>
              <w:keepNext/>
              <w:keepLines/>
              <w:spacing w:after="0" w:line="256" w:lineRule="auto"/>
              <w:jc w:val="center"/>
              <w:rPr>
                <w:rFonts w:eastAsia="DengXian"/>
                <w:lang w:val="en-US" w:eastAsia="zh-CN"/>
              </w:rPr>
            </w:pPr>
            <w:r w:rsidRPr="00173866">
              <w:rPr>
                <w:rFonts w:eastAsia="DengXian"/>
                <w:lang w:val="en-US" w:eastAsia="zh-CN"/>
              </w:rPr>
              <w:t>6</w:t>
            </w:r>
          </w:p>
        </w:tc>
        <w:tc>
          <w:tcPr>
            <w:tcW w:w="1704" w:type="dxa"/>
            <w:tcBorders>
              <w:top w:val="single" w:sz="4" w:space="0" w:color="auto"/>
              <w:left w:val="single" w:sz="4" w:space="0" w:color="auto"/>
              <w:bottom w:val="single" w:sz="4" w:space="0" w:color="auto"/>
              <w:right w:val="single" w:sz="4" w:space="0" w:color="auto"/>
            </w:tcBorders>
            <w:hideMark/>
          </w:tcPr>
          <w:p w14:paraId="5089CCDB" w14:textId="77777777" w:rsidR="00124E19" w:rsidRPr="00173866" w:rsidRDefault="00124E19" w:rsidP="001D74C0">
            <w:pPr>
              <w:keepNext/>
              <w:keepLines/>
              <w:spacing w:after="0" w:line="256" w:lineRule="auto"/>
              <w:jc w:val="center"/>
              <w:rPr>
                <w:lang w:val="en-US"/>
              </w:rPr>
            </w:pPr>
            <w:r w:rsidRPr="00173866">
              <w:rPr>
                <w:lang w:val="en-US"/>
              </w:rPr>
              <w:t>8</w:t>
            </w:r>
          </w:p>
        </w:tc>
        <w:tc>
          <w:tcPr>
            <w:tcW w:w="1005" w:type="dxa"/>
            <w:tcBorders>
              <w:top w:val="single" w:sz="4" w:space="0" w:color="auto"/>
              <w:left w:val="single" w:sz="4" w:space="0" w:color="auto"/>
              <w:bottom w:val="single" w:sz="4" w:space="0" w:color="auto"/>
              <w:right w:val="single" w:sz="4" w:space="0" w:color="auto"/>
            </w:tcBorders>
            <w:hideMark/>
          </w:tcPr>
          <w:p w14:paraId="5184D436" w14:textId="77777777" w:rsidR="00124E19" w:rsidRPr="00173866" w:rsidRDefault="00124E19" w:rsidP="001D74C0">
            <w:pPr>
              <w:keepNext/>
              <w:keepLines/>
              <w:spacing w:after="0" w:line="256" w:lineRule="auto"/>
              <w:jc w:val="center"/>
              <w:rPr>
                <w:lang w:val="en-US"/>
              </w:rPr>
            </w:pPr>
            <w:r w:rsidRPr="00173866">
              <w:rPr>
                <w:lang w:val="en-US"/>
              </w:rPr>
              <w:t>0.4</w:t>
            </w:r>
          </w:p>
        </w:tc>
        <w:tc>
          <w:tcPr>
            <w:tcW w:w="1281" w:type="dxa"/>
            <w:tcBorders>
              <w:top w:val="single" w:sz="4" w:space="0" w:color="auto"/>
              <w:left w:val="single" w:sz="4" w:space="0" w:color="auto"/>
              <w:bottom w:val="single" w:sz="4" w:space="0" w:color="auto"/>
              <w:right w:val="single" w:sz="4" w:space="0" w:color="auto"/>
            </w:tcBorders>
            <w:hideMark/>
          </w:tcPr>
          <w:p w14:paraId="6FCDEF9C" w14:textId="77777777" w:rsidR="00124E19" w:rsidRPr="00173866" w:rsidRDefault="00124E19" w:rsidP="001D74C0">
            <w:pPr>
              <w:keepNext/>
              <w:keepLines/>
              <w:spacing w:after="0" w:line="256" w:lineRule="auto"/>
              <w:jc w:val="center"/>
              <w:rPr>
                <w:rFonts w:eastAsia="DengXian"/>
                <w:lang w:val="en-US" w:eastAsia="zh-CN"/>
              </w:rPr>
            </w:pPr>
            <w:r w:rsidRPr="00173866">
              <w:rPr>
                <w:rFonts w:eastAsia="DengXian"/>
                <w:lang w:val="en-US" w:eastAsia="zh-CN"/>
              </w:rPr>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86343" w14:textId="77777777" w:rsidR="00124E19" w:rsidRPr="00173866" w:rsidRDefault="00124E19" w:rsidP="001D74C0">
            <w:pPr>
              <w:spacing w:after="0" w:line="256" w:lineRule="auto"/>
              <w:rPr>
                <w:rFonts w:eastAsia="新細明體"/>
                <w:lang w:val="en-US" w:eastAsia="zh-TW"/>
              </w:rPr>
            </w:pPr>
          </w:p>
        </w:tc>
        <w:tc>
          <w:tcPr>
            <w:tcW w:w="1283" w:type="dxa"/>
            <w:tcBorders>
              <w:top w:val="single" w:sz="4" w:space="0" w:color="auto"/>
              <w:left w:val="single" w:sz="4" w:space="0" w:color="auto"/>
              <w:bottom w:val="single" w:sz="4" w:space="0" w:color="auto"/>
              <w:right w:val="single" w:sz="4" w:space="0" w:color="auto"/>
            </w:tcBorders>
            <w:hideMark/>
          </w:tcPr>
          <w:p w14:paraId="3724FF12" w14:textId="77777777" w:rsidR="00124E19" w:rsidRPr="00173866" w:rsidRDefault="00124E19" w:rsidP="001D74C0">
            <w:pPr>
              <w:keepNext/>
              <w:keepLines/>
              <w:spacing w:after="0" w:line="256" w:lineRule="auto"/>
              <w:jc w:val="center"/>
              <w:rPr>
                <w:rFonts w:eastAsia="DengXian"/>
                <w:lang w:val="en-US" w:eastAsia="zh-CN"/>
              </w:rPr>
            </w:pPr>
            <w:r w:rsidRPr="00173866">
              <w:rPr>
                <w:rFonts w:eastAsia="新細明體"/>
                <w:lang w:val="en-US" w:eastAsia="zh-TW"/>
              </w:rPr>
              <w:t>TBD</w:t>
            </w:r>
          </w:p>
        </w:tc>
      </w:tr>
      <w:tr w:rsidR="00124E19" w:rsidRPr="00173866" w14:paraId="51B80D74" w14:textId="77777777" w:rsidTr="00A44A61">
        <w:trPr>
          <w:jc w:val="center"/>
        </w:trPr>
        <w:tc>
          <w:tcPr>
            <w:tcW w:w="1850" w:type="dxa"/>
            <w:tcBorders>
              <w:top w:val="single" w:sz="4" w:space="0" w:color="auto"/>
              <w:left w:val="single" w:sz="4" w:space="0" w:color="auto"/>
              <w:bottom w:val="single" w:sz="4" w:space="0" w:color="auto"/>
              <w:right w:val="single" w:sz="4" w:space="0" w:color="auto"/>
            </w:tcBorders>
            <w:hideMark/>
          </w:tcPr>
          <w:p w14:paraId="1AAD7B5D" w14:textId="545BE75D" w:rsidR="00124E19" w:rsidRPr="00173866" w:rsidRDefault="00124E19" w:rsidP="001D74C0">
            <w:pPr>
              <w:keepNext/>
              <w:keepLines/>
              <w:spacing w:after="0" w:line="256" w:lineRule="auto"/>
              <w:jc w:val="center"/>
              <w:rPr>
                <w:rFonts w:eastAsia="DengXian"/>
                <w:lang w:val="en-US" w:eastAsia="zh-CN"/>
              </w:rPr>
            </w:pPr>
            <w:r w:rsidRPr="00173866">
              <w:rPr>
                <w:rFonts w:eastAsia="DengXian"/>
                <w:lang w:val="en-US" w:eastAsia="zh-CN"/>
              </w:rPr>
              <w:t>6</w:t>
            </w:r>
          </w:p>
        </w:tc>
        <w:tc>
          <w:tcPr>
            <w:tcW w:w="1704" w:type="dxa"/>
            <w:tcBorders>
              <w:top w:val="single" w:sz="4" w:space="0" w:color="auto"/>
              <w:left w:val="single" w:sz="4" w:space="0" w:color="auto"/>
              <w:bottom w:val="single" w:sz="4" w:space="0" w:color="auto"/>
              <w:right w:val="single" w:sz="4" w:space="0" w:color="auto"/>
            </w:tcBorders>
            <w:hideMark/>
          </w:tcPr>
          <w:p w14:paraId="0C625869" w14:textId="77777777" w:rsidR="00124E19" w:rsidRPr="00173866" w:rsidRDefault="00124E19" w:rsidP="001D74C0">
            <w:pPr>
              <w:keepNext/>
              <w:keepLines/>
              <w:spacing w:after="0" w:line="256" w:lineRule="auto"/>
              <w:jc w:val="center"/>
              <w:rPr>
                <w:lang w:val="en-US"/>
              </w:rPr>
            </w:pPr>
            <w:r w:rsidRPr="00173866">
              <w:rPr>
                <w:lang w:val="en-US"/>
              </w:rPr>
              <w:t>6</w:t>
            </w:r>
          </w:p>
        </w:tc>
        <w:tc>
          <w:tcPr>
            <w:tcW w:w="1005" w:type="dxa"/>
            <w:tcBorders>
              <w:top w:val="single" w:sz="4" w:space="0" w:color="auto"/>
              <w:left w:val="single" w:sz="4" w:space="0" w:color="auto"/>
              <w:bottom w:val="single" w:sz="4" w:space="0" w:color="auto"/>
              <w:right w:val="single" w:sz="4" w:space="0" w:color="auto"/>
            </w:tcBorders>
            <w:hideMark/>
          </w:tcPr>
          <w:p w14:paraId="33E65B68" w14:textId="77777777" w:rsidR="00124E19" w:rsidRPr="00173866" w:rsidRDefault="00124E19" w:rsidP="001D74C0">
            <w:pPr>
              <w:keepNext/>
              <w:keepLines/>
              <w:spacing w:after="0" w:line="256" w:lineRule="auto"/>
              <w:jc w:val="center"/>
              <w:rPr>
                <w:lang w:val="en-US"/>
              </w:rPr>
            </w:pPr>
            <w:r w:rsidRPr="00173866">
              <w:rPr>
                <w:lang w:val="en-US"/>
              </w:rPr>
              <w:t>1</w:t>
            </w:r>
          </w:p>
        </w:tc>
        <w:tc>
          <w:tcPr>
            <w:tcW w:w="1281" w:type="dxa"/>
            <w:tcBorders>
              <w:top w:val="single" w:sz="4" w:space="0" w:color="auto"/>
              <w:left w:val="single" w:sz="4" w:space="0" w:color="auto"/>
              <w:bottom w:val="single" w:sz="4" w:space="0" w:color="auto"/>
              <w:right w:val="single" w:sz="4" w:space="0" w:color="auto"/>
            </w:tcBorders>
            <w:hideMark/>
          </w:tcPr>
          <w:p w14:paraId="274D8584" w14:textId="77777777" w:rsidR="00124E19" w:rsidRPr="00173866" w:rsidRDefault="00124E19" w:rsidP="001D74C0">
            <w:pPr>
              <w:keepNext/>
              <w:keepLines/>
              <w:spacing w:after="0" w:line="256" w:lineRule="auto"/>
              <w:jc w:val="center"/>
              <w:rPr>
                <w:rFonts w:eastAsia="DengXian"/>
                <w:lang w:val="en-US" w:eastAsia="zh-CN"/>
              </w:rPr>
            </w:pPr>
            <w:r w:rsidRPr="00173866">
              <w:rPr>
                <w:rFonts w:eastAsia="DengXian"/>
                <w:lang w:val="en-US" w:eastAsia="zh-CN"/>
              </w:rPr>
              <w:t>28</w:t>
            </w:r>
          </w:p>
        </w:tc>
        <w:tc>
          <w:tcPr>
            <w:tcW w:w="1315" w:type="dxa"/>
            <w:vMerge w:val="restart"/>
            <w:tcBorders>
              <w:top w:val="single" w:sz="4" w:space="0" w:color="auto"/>
              <w:left w:val="single" w:sz="4" w:space="0" w:color="auto"/>
              <w:bottom w:val="single" w:sz="4" w:space="0" w:color="auto"/>
              <w:right w:val="single" w:sz="4" w:space="0" w:color="auto"/>
            </w:tcBorders>
            <w:hideMark/>
          </w:tcPr>
          <w:p w14:paraId="1D1768A8" w14:textId="77777777" w:rsidR="00124E19" w:rsidRPr="00173866" w:rsidRDefault="00124E19" w:rsidP="001D74C0">
            <w:pPr>
              <w:keepNext/>
              <w:keepLines/>
              <w:spacing w:after="0" w:line="256" w:lineRule="auto"/>
              <w:jc w:val="center"/>
              <w:rPr>
                <w:rFonts w:eastAsia="新細明體"/>
                <w:lang w:val="en-US" w:eastAsia="zh-TW"/>
              </w:rPr>
            </w:pPr>
            <w:r w:rsidRPr="00173866">
              <w:rPr>
                <w:rFonts w:eastAsia="新細明體"/>
                <w:lang w:val="en-US" w:eastAsia="zh-TW"/>
              </w:rPr>
              <w:t>TBD</w:t>
            </w:r>
          </w:p>
        </w:tc>
        <w:tc>
          <w:tcPr>
            <w:tcW w:w="1283" w:type="dxa"/>
            <w:tcBorders>
              <w:top w:val="single" w:sz="4" w:space="0" w:color="auto"/>
              <w:left w:val="single" w:sz="4" w:space="0" w:color="auto"/>
              <w:bottom w:val="single" w:sz="4" w:space="0" w:color="auto"/>
              <w:right w:val="single" w:sz="4" w:space="0" w:color="auto"/>
            </w:tcBorders>
            <w:hideMark/>
          </w:tcPr>
          <w:p w14:paraId="2616BF5D" w14:textId="77777777" w:rsidR="00124E19" w:rsidRPr="00173866" w:rsidRDefault="00124E19" w:rsidP="001D74C0">
            <w:pPr>
              <w:keepNext/>
              <w:keepLines/>
              <w:spacing w:after="0" w:line="256" w:lineRule="auto"/>
              <w:jc w:val="center"/>
              <w:rPr>
                <w:rFonts w:eastAsia="新細明體"/>
                <w:lang w:val="en-US" w:eastAsia="zh-TW"/>
              </w:rPr>
            </w:pPr>
            <w:r w:rsidRPr="00173866">
              <w:rPr>
                <w:rFonts w:eastAsia="新細明體"/>
                <w:lang w:val="en-US" w:eastAsia="zh-TW"/>
              </w:rPr>
              <w:t>TBD</w:t>
            </w:r>
          </w:p>
        </w:tc>
      </w:tr>
      <w:tr w:rsidR="00124E19" w:rsidRPr="00173866" w14:paraId="05306928" w14:textId="77777777" w:rsidTr="00A44A61">
        <w:trPr>
          <w:jc w:val="center"/>
        </w:trPr>
        <w:tc>
          <w:tcPr>
            <w:tcW w:w="1850" w:type="dxa"/>
            <w:tcBorders>
              <w:top w:val="single" w:sz="4" w:space="0" w:color="auto"/>
              <w:left w:val="single" w:sz="4" w:space="0" w:color="auto"/>
              <w:bottom w:val="single" w:sz="4" w:space="0" w:color="auto"/>
              <w:right w:val="single" w:sz="4" w:space="0" w:color="auto"/>
            </w:tcBorders>
            <w:hideMark/>
          </w:tcPr>
          <w:p w14:paraId="1CE8FD99" w14:textId="5F72BCC6" w:rsidR="00124E19" w:rsidRPr="00173866" w:rsidRDefault="00124E19" w:rsidP="001D74C0">
            <w:pPr>
              <w:keepNext/>
              <w:keepLines/>
              <w:spacing w:after="0" w:line="256" w:lineRule="auto"/>
              <w:jc w:val="center"/>
              <w:rPr>
                <w:rFonts w:eastAsia="DengXian"/>
                <w:lang w:val="en-US" w:eastAsia="zh-CN"/>
              </w:rPr>
            </w:pPr>
            <w:r w:rsidRPr="00173866">
              <w:rPr>
                <w:rFonts w:eastAsia="DengXian"/>
                <w:lang w:val="en-US" w:eastAsia="zh-CN"/>
              </w:rPr>
              <w:t>6</w:t>
            </w:r>
          </w:p>
        </w:tc>
        <w:tc>
          <w:tcPr>
            <w:tcW w:w="1704" w:type="dxa"/>
            <w:tcBorders>
              <w:top w:val="single" w:sz="4" w:space="0" w:color="auto"/>
              <w:left w:val="single" w:sz="4" w:space="0" w:color="auto"/>
              <w:bottom w:val="single" w:sz="4" w:space="0" w:color="auto"/>
              <w:right w:val="single" w:sz="4" w:space="0" w:color="auto"/>
            </w:tcBorders>
            <w:hideMark/>
          </w:tcPr>
          <w:p w14:paraId="3155A3FC" w14:textId="77777777" w:rsidR="00124E19" w:rsidRPr="00173866" w:rsidRDefault="00124E19" w:rsidP="001D74C0">
            <w:pPr>
              <w:keepNext/>
              <w:keepLines/>
              <w:spacing w:after="0" w:line="256" w:lineRule="auto"/>
              <w:jc w:val="center"/>
              <w:rPr>
                <w:lang w:val="en-US"/>
              </w:rPr>
            </w:pPr>
            <w:r w:rsidRPr="00173866">
              <w:rPr>
                <w:lang w:val="en-US"/>
              </w:rPr>
              <w:t>6</w:t>
            </w:r>
          </w:p>
        </w:tc>
        <w:tc>
          <w:tcPr>
            <w:tcW w:w="1005" w:type="dxa"/>
            <w:tcBorders>
              <w:top w:val="single" w:sz="4" w:space="0" w:color="auto"/>
              <w:left w:val="single" w:sz="4" w:space="0" w:color="auto"/>
              <w:bottom w:val="single" w:sz="4" w:space="0" w:color="auto"/>
              <w:right w:val="single" w:sz="4" w:space="0" w:color="auto"/>
            </w:tcBorders>
            <w:hideMark/>
          </w:tcPr>
          <w:p w14:paraId="3D80C660" w14:textId="77777777" w:rsidR="00124E19" w:rsidRPr="00173866" w:rsidRDefault="00124E19" w:rsidP="001D74C0">
            <w:pPr>
              <w:keepNext/>
              <w:keepLines/>
              <w:spacing w:after="0" w:line="256" w:lineRule="auto"/>
              <w:jc w:val="center"/>
              <w:rPr>
                <w:lang w:val="en-US"/>
              </w:rPr>
            </w:pPr>
            <w:r w:rsidRPr="00173866">
              <w:rPr>
                <w:lang w:val="en-US"/>
              </w:rPr>
              <w:t>0.8</w:t>
            </w:r>
          </w:p>
        </w:tc>
        <w:tc>
          <w:tcPr>
            <w:tcW w:w="1281" w:type="dxa"/>
            <w:tcBorders>
              <w:top w:val="single" w:sz="4" w:space="0" w:color="auto"/>
              <w:left w:val="single" w:sz="4" w:space="0" w:color="auto"/>
              <w:bottom w:val="single" w:sz="4" w:space="0" w:color="auto"/>
              <w:right w:val="single" w:sz="4" w:space="0" w:color="auto"/>
            </w:tcBorders>
            <w:hideMark/>
          </w:tcPr>
          <w:p w14:paraId="104723D3" w14:textId="77777777" w:rsidR="00124E19" w:rsidRPr="00173866" w:rsidRDefault="00124E19" w:rsidP="001D74C0">
            <w:pPr>
              <w:keepNext/>
              <w:keepLines/>
              <w:spacing w:after="0" w:line="256" w:lineRule="auto"/>
              <w:jc w:val="center"/>
              <w:rPr>
                <w:rFonts w:eastAsia="DengXian"/>
                <w:lang w:val="en-US" w:eastAsia="zh-CN"/>
              </w:rPr>
            </w:pPr>
            <w:r w:rsidRPr="00173866">
              <w:rPr>
                <w:rFonts w:eastAsia="DengXian"/>
                <w:lang w:val="en-US" w:eastAsia="zh-CN"/>
              </w:rPr>
              <w:t>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9239D" w14:textId="77777777" w:rsidR="00124E19" w:rsidRPr="00173866" w:rsidRDefault="00124E19" w:rsidP="001D74C0">
            <w:pPr>
              <w:spacing w:after="0" w:line="256" w:lineRule="auto"/>
              <w:rPr>
                <w:rFonts w:eastAsia="新細明體"/>
                <w:lang w:val="en-US" w:eastAsia="zh-TW"/>
              </w:rPr>
            </w:pPr>
          </w:p>
        </w:tc>
        <w:tc>
          <w:tcPr>
            <w:tcW w:w="1283" w:type="dxa"/>
            <w:tcBorders>
              <w:top w:val="single" w:sz="4" w:space="0" w:color="auto"/>
              <w:left w:val="single" w:sz="4" w:space="0" w:color="auto"/>
              <w:bottom w:val="single" w:sz="4" w:space="0" w:color="auto"/>
              <w:right w:val="single" w:sz="4" w:space="0" w:color="auto"/>
            </w:tcBorders>
            <w:hideMark/>
          </w:tcPr>
          <w:p w14:paraId="5A583685" w14:textId="77777777" w:rsidR="00124E19" w:rsidRPr="00173866" w:rsidRDefault="00124E19" w:rsidP="001D74C0">
            <w:pPr>
              <w:keepNext/>
              <w:keepLines/>
              <w:spacing w:after="0" w:line="256" w:lineRule="auto"/>
              <w:jc w:val="center"/>
              <w:rPr>
                <w:rFonts w:eastAsia="DengXian"/>
                <w:lang w:val="en-US" w:eastAsia="zh-CN"/>
              </w:rPr>
            </w:pPr>
            <w:r w:rsidRPr="00173866">
              <w:rPr>
                <w:rFonts w:eastAsia="新細明體"/>
                <w:lang w:val="en-US" w:eastAsia="zh-TW"/>
              </w:rPr>
              <w:t>TBD</w:t>
            </w:r>
          </w:p>
        </w:tc>
      </w:tr>
      <w:tr w:rsidR="00124E19" w:rsidRPr="00173866" w14:paraId="0EA57F47" w14:textId="77777777" w:rsidTr="00A44A61">
        <w:trPr>
          <w:jc w:val="center"/>
        </w:trPr>
        <w:tc>
          <w:tcPr>
            <w:tcW w:w="1850" w:type="dxa"/>
            <w:tcBorders>
              <w:top w:val="single" w:sz="4" w:space="0" w:color="auto"/>
              <w:left w:val="single" w:sz="4" w:space="0" w:color="auto"/>
              <w:bottom w:val="single" w:sz="4" w:space="0" w:color="auto"/>
              <w:right w:val="single" w:sz="4" w:space="0" w:color="auto"/>
            </w:tcBorders>
            <w:hideMark/>
          </w:tcPr>
          <w:p w14:paraId="2D3ED908" w14:textId="38104CA1" w:rsidR="00124E19" w:rsidRPr="00173866" w:rsidRDefault="00124E19" w:rsidP="001D74C0">
            <w:pPr>
              <w:keepNext/>
              <w:keepLines/>
              <w:spacing w:after="0" w:line="256" w:lineRule="auto"/>
              <w:jc w:val="center"/>
              <w:rPr>
                <w:rFonts w:eastAsia="DengXian"/>
                <w:lang w:val="en-US" w:eastAsia="zh-CN"/>
              </w:rPr>
            </w:pPr>
            <w:r w:rsidRPr="00173866">
              <w:rPr>
                <w:rFonts w:eastAsia="DengXian"/>
                <w:lang w:val="en-US" w:eastAsia="zh-CN"/>
              </w:rPr>
              <w:t>6</w:t>
            </w:r>
          </w:p>
        </w:tc>
        <w:tc>
          <w:tcPr>
            <w:tcW w:w="1704" w:type="dxa"/>
            <w:tcBorders>
              <w:top w:val="single" w:sz="4" w:space="0" w:color="auto"/>
              <w:left w:val="single" w:sz="4" w:space="0" w:color="auto"/>
              <w:bottom w:val="single" w:sz="4" w:space="0" w:color="auto"/>
              <w:right w:val="single" w:sz="4" w:space="0" w:color="auto"/>
            </w:tcBorders>
            <w:hideMark/>
          </w:tcPr>
          <w:p w14:paraId="5F18D5E8" w14:textId="77777777" w:rsidR="00124E19" w:rsidRPr="00173866" w:rsidRDefault="00124E19" w:rsidP="001D74C0">
            <w:pPr>
              <w:keepNext/>
              <w:keepLines/>
              <w:spacing w:after="0" w:line="256" w:lineRule="auto"/>
              <w:jc w:val="center"/>
              <w:rPr>
                <w:lang w:val="en-US"/>
              </w:rPr>
            </w:pPr>
            <w:r w:rsidRPr="00173866">
              <w:rPr>
                <w:lang w:val="en-US"/>
              </w:rPr>
              <w:t>6</w:t>
            </w:r>
          </w:p>
        </w:tc>
        <w:tc>
          <w:tcPr>
            <w:tcW w:w="1005" w:type="dxa"/>
            <w:tcBorders>
              <w:top w:val="single" w:sz="4" w:space="0" w:color="auto"/>
              <w:left w:val="single" w:sz="4" w:space="0" w:color="auto"/>
              <w:bottom w:val="single" w:sz="4" w:space="0" w:color="auto"/>
              <w:right w:val="single" w:sz="4" w:space="0" w:color="auto"/>
            </w:tcBorders>
            <w:hideMark/>
          </w:tcPr>
          <w:p w14:paraId="56D3027E" w14:textId="77777777" w:rsidR="00124E19" w:rsidRPr="00173866" w:rsidRDefault="00124E19" w:rsidP="001D74C0">
            <w:pPr>
              <w:keepNext/>
              <w:keepLines/>
              <w:spacing w:after="0" w:line="256" w:lineRule="auto"/>
              <w:jc w:val="center"/>
              <w:rPr>
                <w:lang w:val="en-US"/>
              </w:rPr>
            </w:pPr>
            <w:r w:rsidRPr="00173866">
              <w:rPr>
                <w:lang w:val="en-US"/>
              </w:rPr>
              <w:t>0.75</w:t>
            </w:r>
          </w:p>
        </w:tc>
        <w:tc>
          <w:tcPr>
            <w:tcW w:w="1281" w:type="dxa"/>
            <w:tcBorders>
              <w:top w:val="single" w:sz="4" w:space="0" w:color="auto"/>
              <w:left w:val="single" w:sz="4" w:space="0" w:color="auto"/>
              <w:bottom w:val="single" w:sz="4" w:space="0" w:color="auto"/>
              <w:right w:val="single" w:sz="4" w:space="0" w:color="auto"/>
            </w:tcBorders>
            <w:hideMark/>
          </w:tcPr>
          <w:p w14:paraId="7813741C" w14:textId="77777777" w:rsidR="00124E19" w:rsidRPr="00173866" w:rsidRDefault="00124E19" w:rsidP="001D74C0">
            <w:pPr>
              <w:keepNext/>
              <w:keepLines/>
              <w:spacing w:after="0" w:line="256" w:lineRule="auto"/>
              <w:jc w:val="center"/>
              <w:rPr>
                <w:rFonts w:eastAsia="DengXian"/>
                <w:lang w:val="en-US" w:eastAsia="zh-CN"/>
              </w:rPr>
            </w:pPr>
            <w:r w:rsidRPr="00173866">
              <w:rPr>
                <w:rFonts w:eastAsia="DengXian"/>
                <w:lang w:val="en-US" w:eastAsia="zh-CN"/>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3887B" w14:textId="77777777" w:rsidR="00124E19" w:rsidRPr="00173866" w:rsidRDefault="00124E19" w:rsidP="001D74C0">
            <w:pPr>
              <w:spacing w:after="0" w:line="256" w:lineRule="auto"/>
              <w:rPr>
                <w:rFonts w:eastAsia="新細明體"/>
                <w:lang w:val="en-US" w:eastAsia="zh-TW"/>
              </w:rPr>
            </w:pPr>
          </w:p>
        </w:tc>
        <w:tc>
          <w:tcPr>
            <w:tcW w:w="1283" w:type="dxa"/>
            <w:tcBorders>
              <w:top w:val="single" w:sz="4" w:space="0" w:color="auto"/>
              <w:left w:val="single" w:sz="4" w:space="0" w:color="auto"/>
              <w:bottom w:val="single" w:sz="4" w:space="0" w:color="auto"/>
              <w:right w:val="single" w:sz="4" w:space="0" w:color="auto"/>
            </w:tcBorders>
            <w:hideMark/>
          </w:tcPr>
          <w:p w14:paraId="6CE7AB5A" w14:textId="77777777" w:rsidR="00124E19" w:rsidRPr="00173866" w:rsidRDefault="00124E19" w:rsidP="001D74C0">
            <w:pPr>
              <w:keepNext/>
              <w:keepLines/>
              <w:spacing w:after="0" w:line="256" w:lineRule="auto"/>
              <w:jc w:val="center"/>
              <w:rPr>
                <w:rFonts w:eastAsia="DengXian"/>
                <w:lang w:val="en-US" w:eastAsia="zh-CN"/>
              </w:rPr>
            </w:pPr>
            <w:r w:rsidRPr="00173866">
              <w:rPr>
                <w:rFonts w:eastAsia="新細明體"/>
                <w:lang w:val="en-US" w:eastAsia="zh-TW"/>
              </w:rPr>
              <w:t>TBD</w:t>
            </w:r>
          </w:p>
        </w:tc>
      </w:tr>
      <w:tr w:rsidR="00124E19" w:rsidRPr="00173866" w14:paraId="5D22A639" w14:textId="77777777" w:rsidTr="00A44A61">
        <w:trPr>
          <w:jc w:val="center"/>
        </w:trPr>
        <w:tc>
          <w:tcPr>
            <w:tcW w:w="1850" w:type="dxa"/>
            <w:tcBorders>
              <w:top w:val="single" w:sz="4" w:space="0" w:color="auto"/>
              <w:left w:val="single" w:sz="4" w:space="0" w:color="auto"/>
              <w:bottom w:val="single" w:sz="4" w:space="0" w:color="auto"/>
              <w:right w:val="single" w:sz="4" w:space="0" w:color="auto"/>
            </w:tcBorders>
            <w:hideMark/>
          </w:tcPr>
          <w:p w14:paraId="7E1089B3" w14:textId="3460F3A3" w:rsidR="00124E19" w:rsidRPr="00173866" w:rsidRDefault="00124E19" w:rsidP="001D74C0">
            <w:pPr>
              <w:keepNext/>
              <w:keepLines/>
              <w:spacing w:after="0" w:line="256" w:lineRule="auto"/>
              <w:jc w:val="center"/>
              <w:rPr>
                <w:rFonts w:eastAsia="DengXian"/>
                <w:lang w:val="en-US" w:eastAsia="zh-CN"/>
              </w:rPr>
            </w:pPr>
            <w:r w:rsidRPr="00173866">
              <w:rPr>
                <w:rFonts w:eastAsia="DengXian"/>
                <w:lang w:val="en-US" w:eastAsia="zh-CN"/>
              </w:rPr>
              <w:t>6</w:t>
            </w:r>
          </w:p>
        </w:tc>
        <w:tc>
          <w:tcPr>
            <w:tcW w:w="1704" w:type="dxa"/>
            <w:tcBorders>
              <w:top w:val="single" w:sz="4" w:space="0" w:color="auto"/>
              <w:left w:val="single" w:sz="4" w:space="0" w:color="auto"/>
              <w:bottom w:val="single" w:sz="4" w:space="0" w:color="auto"/>
              <w:right w:val="single" w:sz="4" w:space="0" w:color="auto"/>
            </w:tcBorders>
            <w:hideMark/>
          </w:tcPr>
          <w:p w14:paraId="5B7FA019" w14:textId="77777777" w:rsidR="00124E19" w:rsidRPr="00173866" w:rsidRDefault="00124E19" w:rsidP="001D74C0">
            <w:pPr>
              <w:keepNext/>
              <w:keepLines/>
              <w:spacing w:after="0" w:line="256" w:lineRule="auto"/>
              <w:jc w:val="center"/>
              <w:rPr>
                <w:lang w:val="en-US"/>
              </w:rPr>
            </w:pPr>
            <w:r w:rsidRPr="00173866">
              <w:rPr>
                <w:lang w:val="en-US"/>
              </w:rPr>
              <w:t>6</w:t>
            </w:r>
          </w:p>
        </w:tc>
        <w:tc>
          <w:tcPr>
            <w:tcW w:w="1005" w:type="dxa"/>
            <w:tcBorders>
              <w:top w:val="single" w:sz="4" w:space="0" w:color="auto"/>
              <w:left w:val="single" w:sz="4" w:space="0" w:color="auto"/>
              <w:bottom w:val="single" w:sz="4" w:space="0" w:color="auto"/>
              <w:right w:val="single" w:sz="4" w:space="0" w:color="auto"/>
            </w:tcBorders>
            <w:hideMark/>
          </w:tcPr>
          <w:p w14:paraId="4A2DB387" w14:textId="77777777" w:rsidR="00124E19" w:rsidRPr="00173866" w:rsidRDefault="00124E19" w:rsidP="001D74C0">
            <w:pPr>
              <w:keepNext/>
              <w:keepLines/>
              <w:spacing w:after="0" w:line="256" w:lineRule="auto"/>
              <w:jc w:val="center"/>
              <w:rPr>
                <w:lang w:val="en-US"/>
              </w:rPr>
            </w:pPr>
            <w:r w:rsidRPr="00173866">
              <w:rPr>
                <w:lang w:val="en-US"/>
              </w:rPr>
              <w:t>0.4</w:t>
            </w:r>
          </w:p>
        </w:tc>
        <w:tc>
          <w:tcPr>
            <w:tcW w:w="1281" w:type="dxa"/>
            <w:tcBorders>
              <w:top w:val="single" w:sz="4" w:space="0" w:color="auto"/>
              <w:left w:val="single" w:sz="4" w:space="0" w:color="auto"/>
              <w:bottom w:val="single" w:sz="4" w:space="0" w:color="auto"/>
              <w:right w:val="single" w:sz="4" w:space="0" w:color="auto"/>
            </w:tcBorders>
            <w:hideMark/>
          </w:tcPr>
          <w:p w14:paraId="564D10B7" w14:textId="77777777" w:rsidR="00124E19" w:rsidRPr="00173866" w:rsidRDefault="00124E19" w:rsidP="001D74C0">
            <w:pPr>
              <w:keepNext/>
              <w:keepLines/>
              <w:spacing w:after="0" w:line="256" w:lineRule="auto"/>
              <w:jc w:val="center"/>
              <w:rPr>
                <w:rFonts w:eastAsia="DengXian"/>
                <w:lang w:val="en-US" w:eastAsia="zh-CN"/>
              </w:rPr>
            </w:pPr>
            <w:r w:rsidRPr="00173866">
              <w:rPr>
                <w:rFonts w:eastAsia="DengXian"/>
                <w:lang w:val="en-US"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7A99D" w14:textId="77777777" w:rsidR="00124E19" w:rsidRPr="00173866" w:rsidRDefault="00124E19" w:rsidP="001D74C0">
            <w:pPr>
              <w:spacing w:after="0" w:line="256" w:lineRule="auto"/>
              <w:rPr>
                <w:rFonts w:eastAsia="新細明體"/>
                <w:lang w:val="en-US" w:eastAsia="zh-TW"/>
              </w:rPr>
            </w:pPr>
          </w:p>
        </w:tc>
        <w:tc>
          <w:tcPr>
            <w:tcW w:w="1283" w:type="dxa"/>
            <w:tcBorders>
              <w:top w:val="single" w:sz="4" w:space="0" w:color="auto"/>
              <w:left w:val="single" w:sz="4" w:space="0" w:color="auto"/>
              <w:bottom w:val="single" w:sz="4" w:space="0" w:color="auto"/>
              <w:right w:val="single" w:sz="4" w:space="0" w:color="auto"/>
            </w:tcBorders>
            <w:hideMark/>
          </w:tcPr>
          <w:p w14:paraId="6B52A8CD" w14:textId="77777777" w:rsidR="00124E19" w:rsidRPr="00173866" w:rsidRDefault="00124E19" w:rsidP="001D74C0">
            <w:pPr>
              <w:keepNext/>
              <w:keepLines/>
              <w:spacing w:after="0" w:line="256" w:lineRule="auto"/>
              <w:jc w:val="center"/>
              <w:rPr>
                <w:rFonts w:eastAsia="DengXian"/>
                <w:lang w:val="en-US" w:eastAsia="zh-CN"/>
              </w:rPr>
            </w:pPr>
            <w:r w:rsidRPr="00173866">
              <w:rPr>
                <w:rFonts w:eastAsia="新細明體"/>
                <w:lang w:val="en-US" w:eastAsia="zh-TW"/>
              </w:rPr>
              <w:t>TBD</w:t>
            </w:r>
          </w:p>
        </w:tc>
      </w:tr>
      <w:tr w:rsidR="00124E19" w:rsidRPr="00173866" w14:paraId="40A36470" w14:textId="77777777" w:rsidTr="00A44A61">
        <w:trPr>
          <w:jc w:val="center"/>
        </w:trPr>
        <w:tc>
          <w:tcPr>
            <w:tcW w:w="1850" w:type="dxa"/>
            <w:tcBorders>
              <w:top w:val="single" w:sz="4" w:space="0" w:color="auto"/>
              <w:left w:val="single" w:sz="4" w:space="0" w:color="auto"/>
              <w:bottom w:val="single" w:sz="4" w:space="0" w:color="auto"/>
              <w:right w:val="single" w:sz="4" w:space="0" w:color="auto"/>
            </w:tcBorders>
            <w:hideMark/>
          </w:tcPr>
          <w:p w14:paraId="154FCC53" w14:textId="01953628" w:rsidR="00124E19" w:rsidRPr="00173866" w:rsidRDefault="00124E19" w:rsidP="001D74C0">
            <w:pPr>
              <w:keepNext/>
              <w:keepLines/>
              <w:spacing w:after="0" w:line="256" w:lineRule="auto"/>
              <w:jc w:val="center"/>
              <w:rPr>
                <w:rFonts w:eastAsia="DengXian"/>
                <w:lang w:val="en-US" w:eastAsia="zh-CN"/>
              </w:rPr>
            </w:pPr>
            <w:r w:rsidRPr="00173866">
              <w:rPr>
                <w:rFonts w:eastAsia="DengXian"/>
                <w:lang w:val="en-US" w:eastAsia="zh-CN"/>
              </w:rPr>
              <w:t>6</w:t>
            </w:r>
          </w:p>
        </w:tc>
        <w:tc>
          <w:tcPr>
            <w:tcW w:w="1704" w:type="dxa"/>
            <w:tcBorders>
              <w:top w:val="single" w:sz="4" w:space="0" w:color="auto"/>
              <w:left w:val="single" w:sz="4" w:space="0" w:color="auto"/>
              <w:bottom w:val="single" w:sz="4" w:space="0" w:color="auto"/>
              <w:right w:val="single" w:sz="4" w:space="0" w:color="auto"/>
            </w:tcBorders>
            <w:hideMark/>
          </w:tcPr>
          <w:p w14:paraId="315E4A0B" w14:textId="77777777" w:rsidR="00124E19" w:rsidRPr="00173866" w:rsidRDefault="00124E19" w:rsidP="001D74C0">
            <w:pPr>
              <w:keepNext/>
              <w:keepLines/>
              <w:spacing w:after="0" w:line="256" w:lineRule="auto"/>
              <w:jc w:val="center"/>
              <w:rPr>
                <w:lang w:val="en-US"/>
              </w:rPr>
            </w:pPr>
            <w:r w:rsidRPr="00173866">
              <w:rPr>
                <w:lang w:val="en-US"/>
              </w:rPr>
              <w:t>4</w:t>
            </w:r>
          </w:p>
        </w:tc>
        <w:tc>
          <w:tcPr>
            <w:tcW w:w="1005" w:type="dxa"/>
            <w:tcBorders>
              <w:top w:val="single" w:sz="4" w:space="0" w:color="auto"/>
              <w:left w:val="single" w:sz="4" w:space="0" w:color="auto"/>
              <w:bottom w:val="single" w:sz="4" w:space="0" w:color="auto"/>
              <w:right w:val="single" w:sz="4" w:space="0" w:color="auto"/>
            </w:tcBorders>
            <w:hideMark/>
          </w:tcPr>
          <w:p w14:paraId="094B6330" w14:textId="77777777" w:rsidR="00124E19" w:rsidRPr="00173866" w:rsidRDefault="00124E19" w:rsidP="001D74C0">
            <w:pPr>
              <w:keepNext/>
              <w:keepLines/>
              <w:spacing w:after="0" w:line="256" w:lineRule="auto"/>
              <w:jc w:val="center"/>
              <w:rPr>
                <w:lang w:val="en-US"/>
              </w:rPr>
            </w:pPr>
            <w:r w:rsidRPr="00173866">
              <w:rPr>
                <w:lang w:val="en-US"/>
              </w:rPr>
              <w:t>1</w:t>
            </w:r>
          </w:p>
        </w:tc>
        <w:tc>
          <w:tcPr>
            <w:tcW w:w="1281" w:type="dxa"/>
            <w:tcBorders>
              <w:top w:val="single" w:sz="4" w:space="0" w:color="auto"/>
              <w:left w:val="single" w:sz="4" w:space="0" w:color="auto"/>
              <w:bottom w:val="single" w:sz="4" w:space="0" w:color="auto"/>
              <w:right w:val="single" w:sz="4" w:space="0" w:color="auto"/>
            </w:tcBorders>
            <w:hideMark/>
          </w:tcPr>
          <w:p w14:paraId="2C28DE16" w14:textId="77777777" w:rsidR="00124E19" w:rsidRPr="00173866" w:rsidRDefault="00124E19" w:rsidP="001D74C0">
            <w:pPr>
              <w:keepNext/>
              <w:keepLines/>
              <w:spacing w:after="0" w:line="256" w:lineRule="auto"/>
              <w:jc w:val="center"/>
              <w:rPr>
                <w:rFonts w:eastAsia="DengXian"/>
                <w:lang w:val="en-US" w:eastAsia="zh-CN"/>
              </w:rPr>
            </w:pPr>
            <w:r w:rsidRPr="00173866">
              <w:rPr>
                <w:rFonts w:eastAsia="DengXian"/>
                <w:lang w:val="en-US" w:eastAsia="zh-CN"/>
              </w:rPr>
              <w:t>16</w:t>
            </w:r>
          </w:p>
        </w:tc>
        <w:tc>
          <w:tcPr>
            <w:tcW w:w="1315" w:type="dxa"/>
            <w:vMerge w:val="restart"/>
            <w:tcBorders>
              <w:top w:val="single" w:sz="4" w:space="0" w:color="auto"/>
              <w:left w:val="single" w:sz="4" w:space="0" w:color="auto"/>
              <w:bottom w:val="single" w:sz="4" w:space="0" w:color="auto"/>
              <w:right w:val="single" w:sz="4" w:space="0" w:color="auto"/>
            </w:tcBorders>
            <w:hideMark/>
          </w:tcPr>
          <w:p w14:paraId="4FD4F86E" w14:textId="77777777" w:rsidR="00124E19" w:rsidRPr="00173866" w:rsidRDefault="00124E19" w:rsidP="001D74C0">
            <w:pPr>
              <w:keepNext/>
              <w:keepLines/>
              <w:spacing w:after="0" w:line="256" w:lineRule="auto"/>
              <w:jc w:val="center"/>
              <w:rPr>
                <w:rFonts w:eastAsia="新細明體"/>
                <w:lang w:val="en-US" w:eastAsia="zh-TW"/>
              </w:rPr>
            </w:pPr>
            <w:r w:rsidRPr="00173866">
              <w:rPr>
                <w:rFonts w:eastAsia="新細明體"/>
                <w:lang w:val="en-US" w:eastAsia="zh-TW"/>
              </w:rPr>
              <w:t>TBD</w:t>
            </w:r>
          </w:p>
        </w:tc>
        <w:tc>
          <w:tcPr>
            <w:tcW w:w="1283" w:type="dxa"/>
            <w:tcBorders>
              <w:top w:val="single" w:sz="4" w:space="0" w:color="auto"/>
              <w:left w:val="single" w:sz="4" w:space="0" w:color="auto"/>
              <w:bottom w:val="single" w:sz="4" w:space="0" w:color="auto"/>
              <w:right w:val="single" w:sz="4" w:space="0" w:color="auto"/>
            </w:tcBorders>
            <w:hideMark/>
          </w:tcPr>
          <w:p w14:paraId="384B6D0D" w14:textId="77777777" w:rsidR="00124E19" w:rsidRPr="00173866" w:rsidRDefault="00124E19" w:rsidP="001D74C0">
            <w:pPr>
              <w:keepNext/>
              <w:keepLines/>
              <w:spacing w:after="0" w:line="256" w:lineRule="auto"/>
              <w:jc w:val="center"/>
              <w:rPr>
                <w:rFonts w:eastAsia="新細明體"/>
                <w:lang w:val="en-US" w:eastAsia="zh-TW"/>
              </w:rPr>
            </w:pPr>
            <w:r w:rsidRPr="00173866">
              <w:rPr>
                <w:rFonts w:eastAsia="新細明體"/>
                <w:lang w:val="en-US" w:eastAsia="zh-TW"/>
              </w:rPr>
              <w:t>TBD</w:t>
            </w:r>
          </w:p>
        </w:tc>
      </w:tr>
      <w:tr w:rsidR="00124E19" w:rsidRPr="00173866" w14:paraId="441DAD05" w14:textId="77777777" w:rsidTr="00A44A61">
        <w:trPr>
          <w:jc w:val="center"/>
        </w:trPr>
        <w:tc>
          <w:tcPr>
            <w:tcW w:w="1850" w:type="dxa"/>
            <w:tcBorders>
              <w:top w:val="single" w:sz="4" w:space="0" w:color="auto"/>
              <w:left w:val="single" w:sz="4" w:space="0" w:color="auto"/>
              <w:bottom w:val="single" w:sz="4" w:space="0" w:color="auto"/>
              <w:right w:val="single" w:sz="4" w:space="0" w:color="auto"/>
            </w:tcBorders>
            <w:hideMark/>
          </w:tcPr>
          <w:p w14:paraId="5750F8EC" w14:textId="6951A280" w:rsidR="00124E19" w:rsidRPr="00173866" w:rsidRDefault="00124E19" w:rsidP="001D74C0">
            <w:pPr>
              <w:keepNext/>
              <w:keepLines/>
              <w:spacing w:after="0" w:line="256" w:lineRule="auto"/>
              <w:jc w:val="center"/>
              <w:rPr>
                <w:rFonts w:eastAsia="DengXian"/>
                <w:lang w:val="en-US" w:eastAsia="zh-CN"/>
              </w:rPr>
            </w:pPr>
            <w:r w:rsidRPr="00173866">
              <w:rPr>
                <w:rFonts w:eastAsia="DengXian"/>
                <w:lang w:val="en-US" w:eastAsia="zh-CN"/>
              </w:rPr>
              <w:t>6</w:t>
            </w:r>
          </w:p>
        </w:tc>
        <w:tc>
          <w:tcPr>
            <w:tcW w:w="1704" w:type="dxa"/>
            <w:tcBorders>
              <w:top w:val="single" w:sz="4" w:space="0" w:color="auto"/>
              <w:left w:val="single" w:sz="4" w:space="0" w:color="auto"/>
              <w:bottom w:val="single" w:sz="4" w:space="0" w:color="auto"/>
              <w:right w:val="single" w:sz="4" w:space="0" w:color="auto"/>
            </w:tcBorders>
            <w:hideMark/>
          </w:tcPr>
          <w:p w14:paraId="586A6693" w14:textId="77777777" w:rsidR="00124E19" w:rsidRPr="00173866" w:rsidRDefault="00124E19" w:rsidP="001D74C0">
            <w:pPr>
              <w:keepNext/>
              <w:keepLines/>
              <w:spacing w:after="0" w:line="256" w:lineRule="auto"/>
              <w:jc w:val="center"/>
              <w:rPr>
                <w:lang w:val="en-US"/>
              </w:rPr>
            </w:pPr>
            <w:r w:rsidRPr="00173866">
              <w:rPr>
                <w:lang w:val="en-US"/>
              </w:rPr>
              <w:t>4</w:t>
            </w:r>
          </w:p>
        </w:tc>
        <w:tc>
          <w:tcPr>
            <w:tcW w:w="1005" w:type="dxa"/>
            <w:tcBorders>
              <w:top w:val="single" w:sz="4" w:space="0" w:color="auto"/>
              <w:left w:val="single" w:sz="4" w:space="0" w:color="auto"/>
              <w:bottom w:val="single" w:sz="4" w:space="0" w:color="auto"/>
              <w:right w:val="single" w:sz="4" w:space="0" w:color="auto"/>
            </w:tcBorders>
            <w:hideMark/>
          </w:tcPr>
          <w:p w14:paraId="04EE0460" w14:textId="77777777" w:rsidR="00124E19" w:rsidRPr="00173866" w:rsidRDefault="00124E19" w:rsidP="001D74C0">
            <w:pPr>
              <w:keepNext/>
              <w:keepLines/>
              <w:spacing w:after="0" w:line="256" w:lineRule="auto"/>
              <w:jc w:val="center"/>
              <w:rPr>
                <w:lang w:val="en-US"/>
              </w:rPr>
            </w:pPr>
            <w:r w:rsidRPr="00173866">
              <w:rPr>
                <w:lang w:val="en-US"/>
              </w:rPr>
              <w:t>0.8</w:t>
            </w:r>
          </w:p>
        </w:tc>
        <w:tc>
          <w:tcPr>
            <w:tcW w:w="1281" w:type="dxa"/>
            <w:tcBorders>
              <w:top w:val="single" w:sz="4" w:space="0" w:color="auto"/>
              <w:left w:val="single" w:sz="4" w:space="0" w:color="auto"/>
              <w:bottom w:val="single" w:sz="4" w:space="0" w:color="auto"/>
              <w:right w:val="single" w:sz="4" w:space="0" w:color="auto"/>
            </w:tcBorders>
            <w:hideMark/>
          </w:tcPr>
          <w:p w14:paraId="3A2A8ABA" w14:textId="77777777" w:rsidR="00124E19" w:rsidRPr="00173866" w:rsidRDefault="00124E19" w:rsidP="001D74C0">
            <w:pPr>
              <w:keepNext/>
              <w:keepLines/>
              <w:spacing w:after="0" w:line="256" w:lineRule="auto"/>
              <w:jc w:val="center"/>
              <w:rPr>
                <w:rFonts w:eastAsia="DengXian"/>
                <w:lang w:val="en-US" w:eastAsia="zh-CN"/>
              </w:rPr>
            </w:pPr>
            <w:r w:rsidRPr="00173866">
              <w:rPr>
                <w:rFonts w:eastAsia="DengXian"/>
                <w:lang w:val="en-US" w:eastAsia="zh-CN"/>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5B0FF" w14:textId="77777777" w:rsidR="00124E19" w:rsidRPr="00173866" w:rsidRDefault="00124E19" w:rsidP="001D74C0">
            <w:pPr>
              <w:spacing w:after="0" w:line="256" w:lineRule="auto"/>
              <w:rPr>
                <w:rFonts w:eastAsia="新細明體"/>
                <w:lang w:val="en-US" w:eastAsia="zh-TW"/>
              </w:rPr>
            </w:pPr>
          </w:p>
        </w:tc>
        <w:tc>
          <w:tcPr>
            <w:tcW w:w="1283" w:type="dxa"/>
            <w:tcBorders>
              <w:top w:val="single" w:sz="4" w:space="0" w:color="auto"/>
              <w:left w:val="single" w:sz="4" w:space="0" w:color="auto"/>
              <w:bottom w:val="single" w:sz="4" w:space="0" w:color="auto"/>
              <w:right w:val="single" w:sz="4" w:space="0" w:color="auto"/>
            </w:tcBorders>
            <w:hideMark/>
          </w:tcPr>
          <w:p w14:paraId="05C3D060" w14:textId="77777777" w:rsidR="00124E19" w:rsidRPr="00173866" w:rsidRDefault="00124E19" w:rsidP="001D74C0">
            <w:pPr>
              <w:keepNext/>
              <w:keepLines/>
              <w:spacing w:after="0" w:line="256" w:lineRule="auto"/>
              <w:jc w:val="center"/>
              <w:rPr>
                <w:rFonts w:eastAsia="DengXian"/>
                <w:lang w:val="en-US" w:eastAsia="zh-CN"/>
              </w:rPr>
            </w:pPr>
            <w:r w:rsidRPr="00173866">
              <w:rPr>
                <w:rFonts w:eastAsia="新細明體"/>
                <w:lang w:val="en-US" w:eastAsia="zh-TW"/>
              </w:rPr>
              <w:t>TBD</w:t>
            </w:r>
          </w:p>
        </w:tc>
      </w:tr>
      <w:tr w:rsidR="00124E19" w:rsidRPr="00173866" w14:paraId="7CA23707" w14:textId="77777777" w:rsidTr="00A44A61">
        <w:trPr>
          <w:jc w:val="center"/>
        </w:trPr>
        <w:tc>
          <w:tcPr>
            <w:tcW w:w="1850" w:type="dxa"/>
            <w:tcBorders>
              <w:top w:val="single" w:sz="4" w:space="0" w:color="auto"/>
              <w:left w:val="single" w:sz="4" w:space="0" w:color="auto"/>
              <w:bottom w:val="single" w:sz="4" w:space="0" w:color="auto"/>
              <w:right w:val="single" w:sz="4" w:space="0" w:color="auto"/>
            </w:tcBorders>
            <w:hideMark/>
          </w:tcPr>
          <w:p w14:paraId="418370DB" w14:textId="0CF1FA83" w:rsidR="00124E19" w:rsidRPr="00173866" w:rsidRDefault="00124E19" w:rsidP="001D74C0">
            <w:pPr>
              <w:keepNext/>
              <w:keepLines/>
              <w:spacing w:after="0" w:line="256" w:lineRule="auto"/>
              <w:jc w:val="center"/>
              <w:rPr>
                <w:rFonts w:eastAsia="DengXian"/>
                <w:lang w:val="en-US" w:eastAsia="zh-CN"/>
              </w:rPr>
            </w:pPr>
            <w:r w:rsidRPr="00173866">
              <w:rPr>
                <w:rFonts w:eastAsia="DengXian"/>
                <w:lang w:val="en-US" w:eastAsia="zh-CN"/>
              </w:rPr>
              <w:t>6</w:t>
            </w:r>
          </w:p>
        </w:tc>
        <w:tc>
          <w:tcPr>
            <w:tcW w:w="1704" w:type="dxa"/>
            <w:tcBorders>
              <w:top w:val="single" w:sz="4" w:space="0" w:color="auto"/>
              <w:left w:val="single" w:sz="4" w:space="0" w:color="auto"/>
              <w:bottom w:val="single" w:sz="4" w:space="0" w:color="auto"/>
              <w:right w:val="single" w:sz="4" w:space="0" w:color="auto"/>
            </w:tcBorders>
            <w:hideMark/>
          </w:tcPr>
          <w:p w14:paraId="6A8D6BCE" w14:textId="77777777" w:rsidR="00124E19" w:rsidRPr="00173866" w:rsidRDefault="00124E19" w:rsidP="001D74C0">
            <w:pPr>
              <w:keepNext/>
              <w:keepLines/>
              <w:spacing w:after="0" w:line="256" w:lineRule="auto"/>
              <w:jc w:val="center"/>
              <w:rPr>
                <w:lang w:val="en-US"/>
              </w:rPr>
            </w:pPr>
            <w:r w:rsidRPr="00173866">
              <w:rPr>
                <w:lang w:val="en-US"/>
              </w:rPr>
              <w:t>4</w:t>
            </w:r>
          </w:p>
        </w:tc>
        <w:tc>
          <w:tcPr>
            <w:tcW w:w="1005" w:type="dxa"/>
            <w:tcBorders>
              <w:top w:val="single" w:sz="4" w:space="0" w:color="auto"/>
              <w:left w:val="single" w:sz="4" w:space="0" w:color="auto"/>
              <w:bottom w:val="single" w:sz="4" w:space="0" w:color="auto"/>
              <w:right w:val="single" w:sz="4" w:space="0" w:color="auto"/>
            </w:tcBorders>
            <w:hideMark/>
          </w:tcPr>
          <w:p w14:paraId="4E6DAD67" w14:textId="77777777" w:rsidR="00124E19" w:rsidRPr="00173866" w:rsidRDefault="00124E19" w:rsidP="001D74C0">
            <w:pPr>
              <w:keepNext/>
              <w:keepLines/>
              <w:spacing w:after="0" w:line="256" w:lineRule="auto"/>
              <w:jc w:val="center"/>
              <w:rPr>
                <w:lang w:val="en-US"/>
              </w:rPr>
            </w:pPr>
            <w:r w:rsidRPr="00173866">
              <w:rPr>
                <w:lang w:val="en-US"/>
              </w:rPr>
              <w:t>0.75</w:t>
            </w:r>
          </w:p>
        </w:tc>
        <w:tc>
          <w:tcPr>
            <w:tcW w:w="1281" w:type="dxa"/>
            <w:tcBorders>
              <w:top w:val="single" w:sz="4" w:space="0" w:color="auto"/>
              <w:left w:val="single" w:sz="4" w:space="0" w:color="auto"/>
              <w:bottom w:val="single" w:sz="4" w:space="0" w:color="auto"/>
              <w:right w:val="single" w:sz="4" w:space="0" w:color="auto"/>
            </w:tcBorders>
            <w:hideMark/>
          </w:tcPr>
          <w:p w14:paraId="60A23403" w14:textId="77777777" w:rsidR="00124E19" w:rsidRPr="00173866" w:rsidRDefault="00124E19" w:rsidP="001D74C0">
            <w:pPr>
              <w:keepNext/>
              <w:keepLines/>
              <w:spacing w:after="0" w:line="256" w:lineRule="auto"/>
              <w:jc w:val="center"/>
              <w:rPr>
                <w:rFonts w:eastAsia="DengXian"/>
                <w:lang w:val="en-US" w:eastAsia="zh-CN"/>
              </w:rPr>
            </w:pPr>
            <w:r w:rsidRPr="00173866">
              <w:rPr>
                <w:rFonts w:eastAsia="DengXian"/>
                <w:lang w:val="en-US" w:eastAsia="zh-CN"/>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A34C8" w14:textId="77777777" w:rsidR="00124E19" w:rsidRPr="00173866" w:rsidRDefault="00124E19" w:rsidP="001D74C0">
            <w:pPr>
              <w:spacing w:after="0" w:line="256" w:lineRule="auto"/>
              <w:rPr>
                <w:rFonts w:eastAsia="新細明體"/>
                <w:lang w:val="en-US" w:eastAsia="zh-TW"/>
              </w:rPr>
            </w:pPr>
          </w:p>
        </w:tc>
        <w:tc>
          <w:tcPr>
            <w:tcW w:w="1283" w:type="dxa"/>
            <w:tcBorders>
              <w:top w:val="single" w:sz="4" w:space="0" w:color="auto"/>
              <w:left w:val="single" w:sz="4" w:space="0" w:color="auto"/>
              <w:bottom w:val="single" w:sz="4" w:space="0" w:color="auto"/>
              <w:right w:val="single" w:sz="4" w:space="0" w:color="auto"/>
            </w:tcBorders>
            <w:hideMark/>
          </w:tcPr>
          <w:p w14:paraId="4627B6F2" w14:textId="77777777" w:rsidR="00124E19" w:rsidRPr="00173866" w:rsidRDefault="00124E19" w:rsidP="001D74C0">
            <w:pPr>
              <w:keepNext/>
              <w:keepLines/>
              <w:spacing w:after="0" w:line="256" w:lineRule="auto"/>
              <w:jc w:val="center"/>
              <w:rPr>
                <w:rFonts w:eastAsia="DengXian"/>
                <w:lang w:val="en-US" w:eastAsia="zh-CN"/>
              </w:rPr>
            </w:pPr>
            <w:r w:rsidRPr="00173866">
              <w:rPr>
                <w:rFonts w:eastAsia="新細明體"/>
                <w:lang w:val="en-US" w:eastAsia="zh-TW"/>
              </w:rPr>
              <w:t>TBD</w:t>
            </w:r>
          </w:p>
        </w:tc>
      </w:tr>
      <w:tr w:rsidR="00124E19" w:rsidRPr="00173866" w14:paraId="5104119C" w14:textId="77777777" w:rsidTr="00A44A61">
        <w:trPr>
          <w:jc w:val="center"/>
        </w:trPr>
        <w:tc>
          <w:tcPr>
            <w:tcW w:w="1850" w:type="dxa"/>
            <w:tcBorders>
              <w:top w:val="single" w:sz="4" w:space="0" w:color="auto"/>
              <w:left w:val="single" w:sz="4" w:space="0" w:color="auto"/>
              <w:bottom w:val="single" w:sz="4" w:space="0" w:color="auto"/>
              <w:right w:val="single" w:sz="4" w:space="0" w:color="auto"/>
            </w:tcBorders>
            <w:hideMark/>
          </w:tcPr>
          <w:p w14:paraId="762614EE" w14:textId="16915925" w:rsidR="00124E19" w:rsidRPr="00173866" w:rsidRDefault="00124E19" w:rsidP="001D74C0">
            <w:pPr>
              <w:keepNext/>
              <w:keepLines/>
              <w:spacing w:after="0" w:line="256" w:lineRule="auto"/>
              <w:jc w:val="center"/>
              <w:rPr>
                <w:rFonts w:eastAsia="DengXian"/>
                <w:lang w:val="en-US" w:eastAsia="zh-CN"/>
              </w:rPr>
            </w:pPr>
            <w:r w:rsidRPr="00173866">
              <w:rPr>
                <w:rFonts w:eastAsia="DengXian"/>
                <w:lang w:val="en-US" w:eastAsia="zh-CN"/>
              </w:rPr>
              <w:t>6</w:t>
            </w:r>
          </w:p>
        </w:tc>
        <w:tc>
          <w:tcPr>
            <w:tcW w:w="1704" w:type="dxa"/>
            <w:tcBorders>
              <w:top w:val="single" w:sz="4" w:space="0" w:color="auto"/>
              <w:left w:val="single" w:sz="4" w:space="0" w:color="auto"/>
              <w:bottom w:val="single" w:sz="4" w:space="0" w:color="auto"/>
              <w:right w:val="single" w:sz="4" w:space="0" w:color="auto"/>
            </w:tcBorders>
            <w:hideMark/>
          </w:tcPr>
          <w:p w14:paraId="2DFDE560" w14:textId="77777777" w:rsidR="00124E19" w:rsidRPr="00173866" w:rsidRDefault="00124E19" w:rsidP="001D74C0">
            <w:pPr>
              <w:keepNext/>
              <w:keepLines/>
              <w:spacing w:after="0" w:line="256" w:lineRule="auto"/>
              <w:jc w:val="center"/>
              <w:rPr>
                <w:lang w:val="en-US"/>
              </w:rPr>
            </w:pPr>
            <w:r w:rsidRPr="00173866">
              <w:rPr>
                <w:lang w:val="en-US"/>
              </w:rPr>
              <w:t>4</w:t>
            </w:r>
          </w:p>
        </w:tc>
        <w:tc>
          <w:tcPr>
            <w:tcW w:w="1005" w:type="dxa"/>
            <w:tcBorders>
              <w:top w:val="single" w:sz="4" w:space="0" w:color="auto"/>
              <w:left w:val="single" w:sz="4" w:space="0" w:color="auto"/>
              <w:bottom w:val="single" w:sz="4" w:space="0" w:color="auto"/>
              <w:right w:val="single" w:sz="4" w:space="0" w:color="auto"/>
            </w:tcBorders>
            <w:hideMark/>
          </w:tcPr>
          <w:p w14:paraId="0055518C" w14:textId="77777777" w:rsidR="00124E19" w:rsidRPr="00173866" w:rsidRDefault="00124E19" w:rsidP="001D74C0">
            <w:pPr>
              <w:keepNext/>
              <w:keepLines/>
              <w:spacing w:after="0" w:line="256" w:lineRule="auto"/>
              <w:jc w:val="center"/>
              <w:rPr>
                <w:lang w:val="en-US"/>
              </w:rPr>
            </w:pPr>
            <w:r w:rsidRPr="00173866">
              <w:rPr>
                <w:lang w:val="en-US"/>
              </w:rPr>
              <w:t>0.4</w:t>
            </w:r>
          </w:p>
        </w:tc>
        <w:tc>
          <w:tcPr>
            <w:tcW w:w="1281" w:type="dxa"/>
            <w:tcBorders>
              <w:top w:val="single" w:sz="4" w:space="0" w:color="auto"/>
              <w:left w:val="single" w:sz="4" w:space="0" w:color="auto"/>
              <w:bottom w:val="single" w:sz="4" w:space="0" w:color="auto"/>
              <w:right w:val="single" w:sz="4" w:space="0" w:color="auto"/>
            </w:tcBorders>
            <w:hideMark/>
          </w:tcPr>
          <w:p w14:paraId="642607C7" w14:textId="77777777" w:rsidR="00124E19" w:rsidRPr="00173866" w:rsidRDefault="00124E19" w:rsidP="001D74C0">
            <w:pPr>
              <w:keepNext/>
              <w:keepLines/>
              <w:spacing w:after="0" w:line="256" w:lineRule="auto"/>
              <w:jc w:val="center"/>
              <w:rPr>
                <w:rFonts w:eastAsia="DengXian"/>
                <w:lang w:val="en-US" w:eastAsia="zh-CN"/>
              </w:rPr>
            </w:pPr>
            <w:r w:rsidRPr="00173866">
              <w:rPr>
                <w:rFonts w:eastAsia="DengXian"/>
                <w:lang w:val="en-US" w:eastAsia="zh-CN"/>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E9A52" w14:textId="77777777" w:rsidR="00124E19" w:rsidRPr="00173866" w:rsidRDefault="00124E19" w:rsidP="001D74C0">
            <w:pPr>
              <w:spacing w:after="0" w:line="256" w:lineRule="auto"/>
              <w:rPr>
                <w:rFonts w:eastAsia="新細明體"/>
                <w:lang w:val="en-US" w:eastAsia="zh-TW"/>
              </w:rPr>
            </w:pPr>
          </w:p>
        </w:tc>
        <w:tc>
          <w:tcPr>
            <w:tcW w:w="1283" w:type="dxa"/>
            <w:tcBorders>
              <w:top w:val="single" w:sz="4" w:space="0" w:color="auto"/>
              <w:left w:val="single" w:sz="4" w:space="0" w:color="auto"/>
              <w:bottom w:val="single" w:sz="4" w:space="0" w:color="auto"/>
              <w:right w:val="single" w:sz="4" w:space="0" w:color="auto"/>
            </w:tcBorders>
            <w:hideMark/>
          </w:tcPr>
          <w:p w14:paraId="45831687" w14:textId="77777777" w:rsidR="00124E19" w:rsidRPr="00173866" w:rsidRDefault="00124E19" w:rsidP="001D74C0">
            <w:pPr>
              <w:keepNext/>
              <w:keepLines/>
              <w:spacing w:after="0" w:line="256" w:lineRule="auto"/>
              <w:jc w:val="center"/>
              <w:rPr>
                <w:rFonts w:eastAsia="DengXian"/>
                <w:lang w:val="en-US" w:eastAsia="zh-CN"/>
              </w:rPr>
            </w:pPr>
            <w:r w:rsidRPr="00173866">
              <w:rPr>
                <w:rFonts w:eastAsia="新細明體"/>
                <w:lang w:val="en-US" w:eastAsia="zh-TW"/>
              </w:rPr>
              <w:t>TBD</w:t>
            </w:r>
          </w:p>
        </w:tc>
      </w:tr>
      <w:tr w:rsidR="00124E19" w:rsidRPr="00173866" w14:paraId="10367BE3" w14:textId="77777777" w:rsidTr="00A44A61">
        <w:trPr>
          <w:jc w:val="center"/>
        </w:trPr>
        <w:tc>
          <w:tcPr>
            <w:tcW w:w="1850" w:type="dxa"/>
            <w:tcBorders>
              <w:top w:val="single" w:sz="4" w:space="0" w:color="auto"/>
              <w:left w:val="single" w:sz="4" w:space="0" w:color="auto"/>
              <w:bottom w:val="single" w:sz="4" w:space="0" w:color="auto"/>
              <w:right w:val="single" w:sz="4" w:space="0" w:color="auto"/>
            </w:tcBorders>
            <w:hideMark/>
          </w:tcPr>
          <w:p w14:paraId="24245BF9" w14:textId="16DACD63" w:rsidR="00124E19" w:rsidRPr="00173866" w:rsidRDefault="00124E19" w:rsidP="001D74C0">
            <w:pPr>
              <w:keepNext/>
              <w:keepLines/>
              <w:spacing w:after="0" w:line="256" w:lineRule="auto"/>
              <w:jc w:val="center"/>
              <w:rPr>
                <w:rFonts w:eastAsia="DengXian"/>
                <w:lang w:val="en-US" w:eastAsia="zh-CN"/>
              </w:rPr>
            </w:pPr>
            <w:r w:rsidRPr="00173866">
              <w:rPr>
                <w:rFonts w:eastAsia="DengXian"/>
                <w:lang w:val="en-US" w:eastAsia="zh-CN"/>
              </w:rPr>
              <w:t>6</w:t>
            </w:r>
          </w:p>
        </w:tc>
        <w:tc>
          <w:tcPr>
            <w:tcW w:w="1704" w:type="dxa"/>
            <w:tcBorders>
              <w:top w:val="single" w:sz="4" w:space="0" w:color="auto"/>
              <w:left w:val="single" w:sz="4" w:space="0" w:color="auto"/>
              <w:bottom w:val="single" w:sz="4" w:space="0" w:color="auto"/>
              <w:right w:val="single" w:sz="4" w:space="0" w:color="auto"/>
            </w:tcBorders>
            <w:hideMark/>
          </w:tcPr>
          <w:p w14:paraId="21E9322E" w14:textId="77777777" w:rsidR="00124E19" w:rsidRPr="00173866" w:rsidRDefault="00124E19" w:rsidP="001D74C0">
            <w:pPr>
              <w:keepNext/>
              <w:keepLines/>
              <w:spacing w:after="0" w:line="256" w:lineRule="auto"/>
              <w:jc w:val="center"/>
              <w:rPr>
                <w:lang w:val="en-US"/>
              </w:rPr>
            </w:pPr>
            <w:r w:rsidRPr="00173866">
              <w:rPr>
                <w:lang w:val="en-US"/>
              </w:rPr>
              <w:t>2</w:t>
            </w:r>
          </w:p>
        </w:tc>
        <w:tc>
          <w:tcPr>
            <w:tcW w:w="1005" w:type="dxa"/>
            <w:tcBorders>
              <w:top w:val="single" w:sz="4" w:space="0" w:color="auto"/>
              <w:left w:val="single" w:sz="4" w:space="0" w:color="auto"/>
              <w:bottom w:val="single" w:sz="4" w:space="0" w:color="auto"/>
              <w:right w:val="single" w:sz="4" w:space="0" w:color="auto"/>
            </w:tcBorders>
            <w:hideMark/>
          </w:tcPr>
          <w:p w14:paraId="0A36D692" w14:textId="77777777" w:rsidR="00124E19" w:rsidRPr="00173866" w:rsidRDefault="00124E19" w:rsidP="001D74C0">
            <w:pPr>
              <w:keepNext/>
              <w:keepLines/>
              <w:spacing w:after="0" w:line="256" w:lineRule="auto"/>
              <w:jc w:val="center"/>
              <w:rPr>
                <w:lang w:val="en-US"/>
              </w:rPr>
            </w:pPr>
            <w:r w:rsidRPr="00173866">
              <w:rPr>
                <w:lang w:val="en-US"/>
              </w:rPr>
              <w:t>1</w:t>
            </w:r>
          </w:p>
        </w:tc>
        <w:tc>
          <w:tcPr>
            <w:tcW w:w="1281" w:type="dxa"/>
            <w:tcBorders>
              <w:top w:val="single" w:sz="4" w:space="0" w:color="auto"/>
              <w:left w:val="single" w:sz="4" w:space="0" w:color="auto"/>
              <w:bottom w:val="single" w:sz="4" w:space="0" w:color="auto"/>
              <w:right w:val="single" w:sz="4" w:space="0" w:color="auto"/>
            </w:tcBorders>
            <w:hideMark/>
          </w:tcPr>
          <w:p w14:paraId="74D259EE" w14:textId="77777777" w:rsidR="00124E19" w:rsidRPr="00173866" w:rsidRDefault="00124E19" w:rsidP="001D74C0">
            <w:pPr>
              <w:keepNext/>
              <w:keepLines/>
              <w:spacing w:after="0" w:line="256" w:lineRule="auto"/>
              <w:jc w:val="center"/>
              <w:rPr>
                <w:rFonts w:eastAsia="DengXian"/>
                <w:lang w:val="en-US" w:eastAsia="zh-CN"/>
              </w:rPr>
            </w:pPr>
            <w:r w:rsidRPr="00173866">
              <w:rPr>
                <w:rFonts w:eastAsia="DengXian"/>
                <w:lang w:val="en-US" w:eastAsia="zh-CN"/>
              </w:rPr>
              <w:t>9</w:t>
            </w:r>
          </w:p>
        </w:tc>
        <w:tc>
          <w:tcPr>
            <w:tcW w:w="1315" w:type="dxa"/>
            <w:vMerge w:val="restart"/>
            <w:tcBorders>
              <w:top w:val="single" w:sz="4" w:space="0" w:color="auto"/>
              <w:left w:val="single" w:sz="4" w:space="0" w:color="auto"/>
              <w:bottom w:val="single" w:sz="4" w:space="0" w:color="auto"/>
              <w:right w:val="single" w:sz="4" w:space="0" w:color="auto"/>
            </w:tcBorders>
            <w:hideMark/>
          </w:tcPr>
          <w:p w14:paraId="1F99BDC4" w14:textId="77777777" w:rsidR="00124E19" w:rsidRPr="00173866" w:rsidRDefault="00124E19" w:rsidP="001D74C0">
            <w:pPr>
              <w:keepNext/>
              <w:keepLines/>
              <w:spacing w:after="0" w:line="256" w:lineRule="auto"/>
              <w:jc w:val="center"/>
              <w:rPr>
                <w:rFonts w:eastAsia="新細明體"/>
                <w:lang w:val="en-US" w:eastAsia="zh-TW"/>
              </w:rPr>
            </w:pPr>
            <w:r w:rsidRPr="00173866">
              <w:rPr>
                <w:rFonts w:eastAsia="新細明體"/>
                <w:lang w:val="en-US" w:eastAsia="zh-TW"/>
              </w:rPr>
              <w:t>TBD</w:t>
            </w:r>
          </w:p>
        </w:tc>
        <w:tc>
          <w:tcPr>
            <w:tcW w:w="1283" w:type="dxa"/>
            <w:tcBorders>
              <w:top w:val="single" w:sz="4" w:space="0" w:color="auto"/>
              <w:left w:val="single" w:sz="4" w:space="0" w:color="auto"/>
              <w:bottom w:val="single" w:sz="4" w:space="0" w:color="auto"/>
              <w:right w:val="single" w:sz="4" w:space="0" w:color="auto"/>
            </w:tcBorders>
            <w:hideMark/>
          </w:tcPr>
          <w:p w14:paraId="6811DC1F" w14:textId="77777777" w:rsidR="00124E19" w:rsidRPr="00173866" w:rsidRDefault="00124E19" w:rsidP="001D74C0">
            <w:pPr>
              <w:keepNext/>
              <w:keepLines/>
              <w:spacing w:after="0" w:line="256" w:lineRule="auto"/>
              <w:jc w:val="center"/>
              <w:rPr>
                <w:rFonts w:eastAsia="新細明體"/>
                <w:lang w:val="en-US" w:eastAsia="zh-TW"/>
              </w:rPr>
            </w:pPr>
            <w:r w:rsidRPr="00173866">
              <w:rPr>
                <w:rFonts w:eastAsia="新細明體"/>
                <w:lang w:val="en-US" w:eastAsia="zh-TW"/>
              </w:rPr>
              <w:t>TBD</w:t>
            </w:r>
          </w:p>
        </w:tc>
      </w:tr>
      <w:tr w:rsidR="00124E19" w:rsidRPr="00173866" w14:paraId="1A81F646" w14:textId="77777777" w:rsidTr="00A44A61">
        <w:trPr>
          <w:jc w:val="center"/>
        </w:trPr>
        <w:tc>
          <w:tcPr>
            <w:tcW w:w="1850" w:type="dxa"/>
            <w:tcBorders>
              <w:top w:val="single" w:sz="4" w:space="0" w:color="auto"/>
              <w:left w:val="single" w:sz="4" w:space="0" w:color="auto"/>
              <w:bottom w:val="single" w:sz="4" w:space="0" w:color="auto"/>
              <w:right w:val="single" w:sz="4" w:space="0" w:color="auto"/>
            </w:tcBorders>
            <w:hideMark/>
          </w:tcPr>
          <w:p w14:paraId="153B7927" w14:textId="79BDAD87" w:rsidR="00124E19" w:rsidRPr="00173866" w:rsidRDefault="00124E19" w:rsidP="001D74C0">
            <w:pPr>
              <w:keepNext/>
              <w:keepLines/>
              <w:spacing w:after="0" w:line="256" w:lineRule="auto"/>
              <w:jc w:val="center"/>
              <w:rPr>
                <w:rFonts w:eastAsia="DengXian"/>
                <w:lang w:val="en-US" w:eastAsia="zh-CN"/>
              </w:rPr>
            </w:pPr>
            <w:r w:rsidRPr="00173866">
              <w:rPr>
                <w:rFonts w:eastAsia="DengXian"/>
                <w:lang w:val="en-US" w:eastAsia="zh-CN"/>
              </w:rPr>
              <w:t>6</w:t>
            </w:r>
          </w:p>
        </w:tc>
        <w:tc>
          <w:tcPr>
            <w:tcW w:w="1704" w:type="dxa"/>
            <w:tcBorders>
              <w:top w:val="single" w:sz="4" w:space="0" w:color="auto"/>
              <w:left w:val="single" w:sz="4" w:space="0" w:color="auto"/>
              <w:bottom w:val="single" w:sz="4" w:space="0" w:color="auto"/>
              <w:right w:val="single" w:sz="4" w:space="0" w:color="auto"/>
            </w:tcBorders>
            <w:hideMark/>
          </w:tcPr>
          <w:p w14:paraId="25A37DCC" w14:textId="77777777" w:rsidR="00124E19" w:rsidRPr="00173866" w:rsidRDefault="00124E19" w:rsidP="001D74C0">
            <w:pPr>
              <w:keepNext/>
              <w:keepLines/>
              <w:spacing w:after="0" w:line="256" w:lineRule="auto"/>
              <w:jc w:val="center"/>
              <w:rPr>
                <w:lang w:val="en-US"/>
              </w:rPr>
            </w:pPr>
            <w:r w:rsidRPr="00173866">
              <w:rPr>
                <w:lang w:val="en-US"/>
              </w:rPr>
              <w:t>2</w:t>
            </w:r>
          </w:p>
        </w:tc>
        <w:tc>
          <w:tcPr>
            <w:tcW w:w="1005" w:type="dxa"/>
            <w:tcBorders>
              <w:top w:val="single" w:sz="4" w:space="0" w:color="auto"/>
              <w:left w:val="single" w:sz="4" w:space="0" w:color="auto"/>
              <w:bottom w:val="single" w:sz="4" w:space="0" w:color="auto"/>
              <w:right w:val="single" w:sz="4" w:space="0" w:color="auto"/>
            </w:tcBorders>
            <w:hideMark/>
          </w:tcPr>
          <w:p w14:paraId="0C1DD088" w14:textId="77777777" w:rsidR="00124E19" w:rsidRPr="00173866" w:rsidRDefault="00124E19" w:rsidP="001D74C0">
            <w:pPr>
              <w:keepNext/>
              <w:keepLines/>
              <w:spacing w:after="0" w:line="256" w:lineRule="auto"/>
              <w:jc w:val="center"/>
              <w:rPr>
                <w:lang w:val="en-US"/>
              </w:rPr>
            </w:pPr>
            <w:r w:rsidRPr="00173866">
              <w:rPr>
                <w:lang w:val="en-US"/>
              </w:rPr>
              <w:t>0.8</w:t>
            </w:r>
          </w:p>
        </w:tc>
        <w:tc>
          <w:tcPr>
            <w:tcW w:w="1281" w:type="dxa"/>
            <w:tcBorders>
              <w:top w:val="single" w:sz="4" w:space="0" w:color="auto"/>
              <w:left w:val="single" w:sz="4" w:space="0" w:color="auto"/>
              <w:bottom w:val="single" w:sz="4" w:space="0" w:color="auto"/>
              <w:right w:val="single" w:sz="4" w:space="0" w:color="auto"/>
            </w:tcBorders>
            <w:hideMark/>
          </w:tcPr>
          <w:p w14:paraId="6ED5A794" w14:textId="77777777" w:rsidR="00124E19" w:rsidRPr="00173866" w:rsidRDefault="00124E19" w:rsidP="001D74C0">
            <w:pPr>
              <w:keepNext/>
              <w:keepLines/>
              <w:spacing w:after="0" w:line="256" w:lineRule="auto"/>
              <w:jc w:val="center"/>
              <w:rPr>
                <w:rFonts w:eastAsia="DengXian"/>
                <w:lang w:val="en-US" w:eastAsia="zh-CN"/>
              </w:rPr>
            </w:pPr>
            <w:r w:rsidRPr="00173866">
              <w:rPr>
                <w:rFonts w:eastAsia="DengXian"/>
                <w:lang w:val="en-US"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2C089" w14:textId="77777777" w:rsidR="00124E19" w:rsidRPr="00173866" w:rsidRDefault="00124E19" w:rsidP="001D74C0">
            <w:pPr>
              <w:spacing w:after="0" w:line="256" w:lineRule="auto"/>
              <w:rPr>
                <w:rFonts w:eastAsia="新細明體"/>
                <w:lang w:val="en-US" w:eastAsia="zh-TW"/>
              </w:rPr>
            </w:pPr>
          </w:p>
        </w:tc>
        <w:tc>
          <w:tcPr>
            <w:tcW w:w="1283" w:type="dxa"/>
            <w:tcBorders>
              <w:top w:val="single" w:sz="4" w:space="0" w:color="auto"/>
              <w:left w:val="single" w:sz="4" w:space="0" w:color="auto"/>
              <w:bottom w:val="single" w:sz="4" w:space="0" w:color="auto"/>
              <w:right w:val="single" w:sz="4" w:space="0" w:color="auto"/>
            </w:tcBorders>
            <w:hideMark/>
          </w:tcPr>
          <w:p w14:paraId="5E310B0E" w14:textId="77777777" w:rsidR="00124E19" w:rsidRPr="00173866" w:rsidRDefault="00124E19" w:rsidP="001D74C0">
            <w:pPr>
              <w:keepNext/>
              <w:keepLines/>
              <w:spacing w:after="0" w:line="256" w:lineRule="auto"/>
              <w:jc w:val="center"/>
              <w:rPr>
                <w:rFonts w:eastAsia="DengXian"/>
                <w:lang w:val="en-US" w:eastAsia="zh-CN"/>
              </w:rPr>
            </w:pPr>
            <w:r w:rsidRPr="00173866">
              <w:rPr>
                <w:rFonts w:eastAsia="新細明體"/>
                <w:lang w:val="en-US" w:eastAsia="zh-TW"/>
              </w:rPr>
              <w:t>TBD</w:t>
            </w:r>
          </w:p>
        </w:tc>
      </w:tr>
      <w:tr w:rsidR="00124E19" w:rsidRPr="00173866" w14:paraId="1154F2C1" w14:textId="77777777" w:rsidTr="00A44A61">
        <w:trPr>
          <w:jc w:val="center"/>
        </w:trPr>
        <w:tc>
          <w:tcPr>
            <w:tcW w:w="1850" w:type="dxa"/>
            <w:tcBorders>
              <w:top w:val="single" w:sz="4" w:space="0" w:color="auto"/>
              <w:left w:val="single" w:sz="4" w:space="0" w:color="auto"/>
              <w:bottom w:val="single" w:sz="4" w:space="0" w:color="auto"/>
              <w:right w:val="single" w:sz="4" w:space="0" w:color="auto"/>
            </w:tcBorders>
            <w:hideMark/>
          </w:tcPr>
          <w:p w14:paraId="06D19B46" w14:textId="16BE8491" w:rsidR="00124E19" w:rsidRPr="00173866" w:rsidRDefault="00124E19" w:rsidP="001D74C0">
            <w:pPr>
              <w:keepNext/>
              <w:keepLines/>
              <w:spacing w:after="0" w:line="256" w:lineRule="auto"/>
              <w:jc w:val="center"/>
              <w:rPr>
                <w:rFonts w:eastAsia="DengXian"/>
                <w:lang w:val="en-US" w:eastAsia="zh-CN"/>
              </w:rPr>
            </w:pPr>
            <w:r w:rsidRPr="00173866">
              <w:rPr>
                <w:rFonts w:eastAsia="DengXian"/>
                <w:lang w:val="en-US" w:eastAsia="zh-CN"/>
              </w:rPr>
              <w:t>6</w:t>
            </w:r>
          </w:p>
        </w:tc>
        <w:tc>
          <w:tcPr>
            <w:tcW w:w="1704" w:type="dxa"/>
            <w:tcBorders>
              <w:top w:val="single" w:sz="4" w:space="0" w:color="auto"/>
              <w:left w:val="single" w:sz="4" w:space="0" w:color="auto"/>
              <w:bottom w:val="single" w:sz="4" w:space="0" w:color="auto"/>
              <w:right w:val="single" w:sz="4" w:space="0" w:color="auto"/>
            </w:tcBorders>
            <w:hideMark/>
          </w:tcPr>
          <w:p w14:paraId="323E769E" w14:textId="77777777" w:rsidR="00124E19" w:rsidRPr="00173866" w:rsidRDefault="00124E19" w:rsidP="001D74C0">
            <w:pPr>
              <w:keepNext/>
              <w:keepLines/>
              <w:spacing w:after="0" w:line="256" w:lineRule="auto"/>
              <w:jc w:val="center"/>
              <w:rPr>
                <w:lang w:val="en-US"/>
              </w:rPr>
            </w:pPr>
            <w:r w:rsidRPr="00173866">
              <w:rPr>
                <w:lang w:val="en-US"/>
              </w:rPr>
              <w:t>2</w:t>
            </w:r>
          </w:p>
        </w:tc>
        <w:tc>
          <w:tcPr>
            <w:tcW w:w="1005" w:type="dxa"/>
            <w:tcBorders>
              <w:top w:val="single" w:sz="4" w:space="0" w:color="auto"/>
              <w:left w:val="single" w:sz="4" w:space="0" w:color="auto"/>
              <w:bottom w:val="single" w:sz="4" w:space="0" w:color="auto"/>
              <w:right w:val="single" w:sz="4" w:space="0" w:color="auto"/>
            </w:tcBorders>
            <w:hideMark/>
          </w:tcPr>
          <w:p w14:paraId="215948FE" w14:textId="77777777" w:rsidR="00124E19" w:rsidRPr="00173866" w:rsidRDefault="00124E19" w:rsidP="001D74C0">
            <w:pPr>
              <w:keepNext/>
              <w:keepLines/>
              <w:spacing w:after="0" w:line="256" w:lineRule="auto"/>
              <w:jc w:val="center"/>
              <w:rPr>
                <w:lang w:val="en-US"/>
              </w:rPr>
            </w:pPr>
            <w:r w:rsidRPr="00173866">
              <w:rPr>
                <w:lang w:val="en-US"/>
              </w:rPr>
              <w:t>0.75</w:t>
            </w:r>
          </w:p>
        </w:tc>
        <w:tc>
          <w:tcPr>
            <w:tcW w:w="1281" w:type="dxa"/>
            <w:tcBorders>
              <w:top w:val="single" w:sz="4" w:space="0" w:color="auto"/>
              <w:left w:val="single" w:sz="4" w:space="0" w:color="auto"/>
              <w:bottom w:val="single" w:sz="4" w:space="0" w:color="auto"/>
              <w:right w:val="single" w:sz="4" w:space="0" w:color="auto"/>
            </w:tcBorders>
            <w:hideMark/>
          </w:tcPr>
          <w:p w14:paraId="7951F796" w14:textId="77777777" w:rsidR="00124E19" w:rsidRPr="00173866" w:rsidRDefault="00124E19" w:rsidP="001D74C0">
            <w:pPr>
              <w:keepNext/>
              <w:keepLines/>
              <w:spacing w:after="0" w:line="256" w:lineRule="auto"/>
              <w:jc w:val="center"/>
              <w:rPr>
                <w:rFonts w:eastAsia="DengXian"/>
                <w:lang w:val="en-US" w:eastAsia="zh-CN"/>
              </w:rPr>
            </w:pPr>
            <w:r w:rsidRPr="00173866">
              <w:rPr>
                <w:rFonts w:eastAsia="DengXian"/>
                <w:lang w:val="en-US"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8C159" w14:textId="77777777" w:rsidR="00124E19" w:rsidRPr="00173866" w:rsidRDefault="00124E19" w:rsidP="001D74C0">
            <w:pPr>
              <w:spacing w:after="0" w:line="256" w:lineRule="auto"/>
              <w:rPr>
                <w:rFonts w:eastAsia="新細明體"/>
                <w:lang w:val="en-US" w:eastAsia="zh-TW"/>
              </w:rPr>
            </w:pPr>
          </w:p>
        </w:tc>
        <w:tc>
          <w:tcPr>
            <w:tcW w:w="1283" w:type="dxa"/>
            <w:tcBorders>
              <w:top w:val="single" w:sz="4" w:space="0" w:color="auto"/>
              <w:left w:val="single" w:sz="4" w:space="0" w:color="auto"/>
              <w:bottom w:val="single" w:sz="4" w:space="0" w:color="auto"/>
              <w:right w:val="single" w:sz="4" w:space="0" w:color="auto"/>
            </w:tcBorders>
            <w:hideMark/>
          </w:tcPr>
          <w:p w14:paraId="0D4E5664" w14:textId="77777777" w:rsidR="00124E19" w:rsidRPr="00173866" w:rsidRDefault="00124E19" w:rsidP="001D74C0">
            <w:pPr>
              <w:keepNext/>
              <w:keepLines/>
              <w:spacing w:after="0" w:line="256" w:lineRule="auto"/>
              <w:jc w:val="center"/>
              <w:rPr>
                <w:rFonts w:eastAsia="DengXian"/>
                <w:lang w:val="en-US" w:eastAsia="zh-CN"/>
              </w:rPr>
            </w:pPr>
            <w:r w:rsidRPr="00173866">
              <w:rPr>
                <w:rFonts w:eastAsia="新細明體"/>
                <w:lang w:val="en-US" w:eastAsia="zh-TW"/>
              </w:rPr>
              <w:t>TBD</w:t>
            </w:r>
          </w:p>
        </w:tc>
      </w:tr>
      <w:tr w:rsidR="00124E19" w:rsidRPr="00173866" w14:paraId="03825A3D" w14:textId="77777777" w:rsidTr="00A44A61">
        <w:trPr>
          <w:jc w:val="center"/>
        </w:trPr>
        <w:tc>
          <w:tcPr>
            <w:tcW w:w="1850" w:type="dxa"/>
            <w:tcBorders>
              <w:top w:val="single" w:sz="4" w:space="0" w:color="auto"/>
              <w:left w:val="single" w:sz="4" w:space="0" w:color="auto"/>
              <w:bottom w:val="single" w:sz="4" w:space="0" w:color="auto"/>
              <w:right w:val="single" w:sz="4" w:space="0" w:color="auto"/>
            </w:tcBorders>
            <w:hideMark/>
          </w:tcPr>
          <w:p w14:paraId="02F180FA" w14:textId="148D25D7" w:rsidR="00124E19" w:rsidRPr="00173866" w:rsidRDefault="00124E19" w:rsidP="001D74C0">
            <w:pPr>
              <w:keepNext/>
              <w:keepLines/>
              <w:spacing w:after="0" w:line="256" w:lineRule="auto"/>
              <w:jc w:val="center"/>
              <w:rPr>
                <w:rFonts w:eastAsia="DengXian"/>
                <w:lang w:val="en-US" w:eastAsia="zh-CN"/>
              </w:rPr>
            </w:pPr>
            <w:r w:rsidRPr="00173866">
              <w:rPr>
                <w:rFonts w:eastAsia="DengXian"/>
                <w:lang w:val="en-US" w:eastAsia="zh-CN"/>
              </w:rPr>
              <w:t>6</w:t>
            </w:r>
          </w:p>
        </w:tc>
        <w:tc>
          <w:tcPr>
            <w:tcW w:w="1704" w:type="dxa"/>
            <w:tcBorders>
              <w:top w:val="single" w:sz="4" w:space="0" w:color="auto"/>
              <w:left w:val="single" w:sz="4" w:space="0" w:color="auto"/>
              <w:bottom w:val="single" w:sz="4" w:space="0" w:color="auto"/>
              <w:right w:val="single" w:sz="4" w:space="0" w:color="auto"/>
            </w:tcBorders>
            <w:hideMark/>
          </w:tcPr>
          <w:p w14:paraId="05EDA667" w14:textId="77777777" w:rsidR="00124E19" w:rsidRPr="00173866" w:rsidRDefault="00124E19" w:rsidP="001D74C0">
            <w:pPr>
              <w:keepNext/>
              <w:keepLines/>
              <w:spacing w:after="0" w:line="256" w:lineRule="auto"/>
              <w:jc w:val="center"/>
              <w:rPr>
                <w:lang w:val="en-US"/>
              </w:rPr>
            </w:pPr>
            <w:r w:rsidRPr="00173866">
              <w:rPr>
                <w:lang w:val="en-US"/>
              </w:rPr>
              <w:t>2</w:t>
            </w:r>
          </w:p>
        </w:tc>
        <w:tc>
          <w:tcPr>
            <w:tcW w:w="1005" w:type="dxa"/>
            <w:tcBorders>
              <w:top w:val="single" w:sz="4" w:space="0" w:color="auto"/>
              <w:left w:val="single" w:sz="4" w:space="0" w:color="auto"/>
              <w:bottom w:val="single" w:sz="4" w:space="0" w:color="auto"/>
              <w:right w:val="single" w:sz="4" w:space="0" w:color="auto"/>
            </w:tcBorders>
            <w:hideMark/>
          </w:tcPr>
          <w:p w14:paraId="09157E03" w14:textId="77777777" w:rsidR="00124E19" w:rsidRPr="00173866" w:rsidRDefault="00124E19" w:rsidP="001D74C0">
            <w:pPr>
              <w:keepNext/>
              <w:keepLines/>
              <w:spacing w:after="0" w:line="256" w:lineRule="auto"/>
              <w:jc w:val="center"/>
              <w:rPr>
                <w:lang w:val="en-US"/>
              </w:rPr>
            </w:pPr>
            <w:r w:rsidRPr="00173866">
              <w:rPr>
                <w:lang w:val="en-US"/>
              </w:rPr>
              <w:t>0.4</w:t>
            </w:r>
          </w:p>
        </w:tc>
        <w:tc>
          <w:tcPr>
            <w:tcW w:w="1281" w:type="dxa"/>
            <w:tcBorders>
              <w:top w:val="single" w:sz="4" w:space="0" w:color="auto"/>
              <w:left w:val="single" w:sz="4" w:space="0" w:color="auto"/>
              <w:bottom w:val="single" w:sz="4" w:space="0" w:color="auto"/>
              <w:right w:val="single" w:sz="4" w:space="0" w:color="auto"/>
            </w:tcBorders>
            <w:hideMark/>
          </w:tcPr>
          <w:p w14:paraId="188FF33A" w14:textId="77777777" w:rsidR="00124E19" w:rsidRPr="00173866" w:rsidRDefault="00124E19" w:rsidP="001D74C0">
            <w:pPr>
              <w:keepNext/>
              <w:keepLines/>
              <w:spacing w:after="0" w:line="256" w:lineRule="auto"/>
              <w:jc w:val="center"/>
              <w:rPr>
                <w:rFonts w:eastAsia="DengXian"/>
                <w:lang w:val="en-US" w:eastAsia="zh-CN"/>
              </w:rPr>
            </w:pPr>
            <w:r w:rsidRPr="00173866">
              <w:rPr>
                <w:rFonts w:eastAsia="DengXian"/>
                <w:lang w:val="en-US"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D5AC3" w14:textId="77777777" w:rsidR="00124E19" w:rsidRPr="00173866" w:rsidRDefault="00124E19" w:rsidP="001D74C0">
            <w:pPr>
              <w:spacing w:after="0" w:line="256" w:lineRule="auto"/>
              <w:rPr>
                <w:rFonts w:eastAsia="新細明體"/>
                <w:lang w:val="en-US" w:eastAsia="zh-TW"/>
              </w:rPr>
            </w:pPr>
          </w:p>
        </w:tc>
        <w:tc>
          <w:tcPr>
            <w:tcW w:w="1283" w:type="dxa"/>
            <w:tcBorders>
              <w:top w:val="single" w:sz="4" w:space="0" w:color="auto"/>
              <w:left w:val="single" w:sz="4" w:space="0" w:color="auto"/>
              <w:bottom w:val="single" w:sz="4" w:space="0" w:color="auto"/>
              <w:right w:val="single" w:sz="4" w:space="0" w:color="auto"/>
            </w:tcBorders>
            <w:hideMark/>
          </w:tcPr>
          <w:p w14:paraId="5E6FD66F" w14:textId="77777777" w:rsidR="00124E19" w:rsidRPr="00173866" w:rsidRDefault="00124E19" w:rsidP="001D74C0">
            <w:pPr>
              <w:keepNext/>
              <w:keepLines/>
              <w:spacing w:after="0" w:line="256" w:lineRule="auto"/>
              <w:jc w:val="center"/>
              <w:rPr>
                <w:rFonts w:eastAsia="DengXian"/>
                <w:lang w:val="en-US" w:eastAsia="zh-CN"/>
              </w:rPr>
            </w:pPr>
            <w:r w:rsidRPr="00173866">
              <w:rPr>
                <w:rFonts w:eastAsia="新細明體"/>
                <w:lang w:val="en-US" w:eastAsia="zh-TW"/>
              </w:rPr>
              <w:t>TBD</w:t>
            </w:r>
          </w:p>
        </w:tc>
      </w:tr>
      <w:tr w:rsidR="00001680" w:rsidRPr="00173866" w14:paraId="7B793CBD" w14:textId="77777777" w:rsidTr="00A44A61">
        <w:trPr>
          <w:jc w:val="center"/>
        </w:trPr>
        <w:tc>
          <w:tcPr>
            <w:tcW w:w="8438" w:type="dxa"/>
            <w:gridSpan w:val="6"/>
            <w:tcBorders>
              <w:top w:val="single" w:sz="4" w:space="0" w:color="auto"/>
              <w:left w:val="single" w:sz="4" w:space="0" w:color="auto"/>
              <w:bottom w:val="single" w:sz="4" w:space="0" w:color="auto"/>
              <w:right w:val="single" w:sz="4" w:space="0" w:color="auto"/>
            </w:tcBorders>
          </w:tcPr>
          <w:p w14:paraId="42C15E5B" w14:textId="7C68BE9E" w:rsidR="00001680" w:rsidRPr="00173866" w:rsidRDefault="00001680" w:rsidP="00001680">
            <w:pPr>
              <w:keepNext/>
              <w:keepLines/>
              <w:spacing w:after="0"/>
              <w:ind w:left="851" w:hanging="851"/>
              <w:rPr>
                <w:rFonts w:eastAsia="新細明體"/>
                <w:lang w:val="en-US" w:eastAsia="zh-CN"/>
              </w:rPr>
            </w:pPr>
            <w:r w:rsidRPr="00173866">
              <w:rPr>
                <w:rFonts w:eastAsia="新細明體"/>
                <w:lang w:val="en-US" w:eastAsia="zh-CN"/>
              </w:rPr>
              <w:t>Note 1:</w:t>
            </w:r>
            <w:r w:rsidRPr="00173866">
              <w:rPr>
                <w:rFonts w:eastAsia="新細明體"/>
                <w:lang w:val="en-US" w:eastAsia="zh-CN"/>
              </w:rPr>
              <w:tab/>
              <w:t>MCS Index for maximum modulation format 2,4 and 6 is based on MCS index Table 1 defined in clause 5.1.3.1 of TS 38.214</w:t>
            </w:r>
          </w:p>
          <w:p w14:paraId="3EC089F4" w14:textId="2C265949" w:rsidR="00001680" w:rsidRPr="00173866" w:rsidRDefault="00001680" w:rsidP="00001680">
            <w:pPr>
              <w:keepNext/>
              <w:keepLines/>
              <w:spacing w:after="0"/>
              <w:ind w:left="851" w:hanging="851"/>
              <w:rPr>
                <w:rFonts w:eastAsia="新細明體"/>
                <w:lang w:val="en-US" w:eastAsia="zh-TW"/>
              </w:rPr>
            </w:pPr>
            <w:r w:rsidRPr="00173866">
              <w:rPr>
                <w:rFonts w:eastAsia="新細明體"/>
                <w:lang w:val="en-US" w:eastAsia="zh-CN"/>
              </w:rPr>
              <w:t>Note 2:</w:t>
            </w:r>
            <w:r w:rsidRPr="00173866">
              <w:rPr>
                <w:rFonts w:eastAsia="新細明體"/>
                <w:lang w:val="en-US" w:eastAsia="zh-CN"/>
              </w:rPr>
              <w:tab/>
              <w:t>MCS Index for maximum modulation format 8 is based on MCS index Table 2 defined in clause 5.1.3.1 of TS 38.214</w:t>
            </w:r>
          </w:p>
        </w:tc>
      </w:tr>
    </w:tbl>
    <w:p w14:paraId="486C14F3" w14:textId="3FBD0184" w:rsidR="00F01B31" w:rsidRPr="00F01B31" w:rsidRDefault="00F01B31" w:rsidP="00BC7FC8">
      <w:pPr>
        <w:spacing w:beforeLines="50" w:before="120"/>
        <w:jc w:val="both"/>
        <w:rPr>
          <w:rFonts w:eastAsiaTheme="minorEastAsia"/>
          <w:lang w:val="en-US" w:eastAsia="zh-TW"/>
        </w:rPr>
      </w:pPr>
      <w:bookmarkStart w:id="99" w:name="OLE_LINK82"/>
      <w:bookmarkStart w:id="100" w:name="OLE_LINK63"/>
      <w:bookmarkEnd w:id="93"/>
      <w:r w:rsidRPr="00F01B31">
        <w:rPr>
          <w:rFonts w:eastAsiaTheme="minorEastAsia" w:hint="eastAsia"/>
          <w:lang w:val="en-US" w:eastAsia="zh-TW"/>
        </w:rPr>
        <w:t xml:space="preserve">In </w:t>
      </w:r>
      <w:r>
        <w:rPr>
          <w:rFonts w:eastAsiaTheme="minorEastAsia" w:hint="eastAsia"/>
          <w:lang w:val="en-US" w:eastAsia="zh-TW"/>
        </w:rPr>
        <w:t xml:space="preserve">SDR requirements, 6Rx static channel must be utilized. Also, </w:t>
      </w:r>
      <w:bookmarkStart w:id="101" w:name="OLE_LINK74"/>
      <w:r>
        <w:rPr>
          <w:rFonts w:eastAsiaTheme="minorEastAsia" w:hint="eastAsia"/>
          <w:lang w:val="en-US" w:eastAsia="zh-TW"/>
        </w:rPr>
        <w:t xml:space="preserve">the motivation for SDR test is to verify the </w:t>
      </w:r>
      <w:r>
        <w:rPr>
          <w:rFonts w:eastAsiaTheme="minorEastAsia"/>
          <w:lang w:val="en-US" w:eastAsia="zh-TW"/>
        </w:rPr>
        <w:t>maximum</w:t>
      </w:r>
      <w:r>
        <w:rPr>
          <w:rFonts w:eastAsiaTheme="minorEastAsia" w:hint="eastAsia"/>
          <w:lang w:val="en-US" w:eastAsia="zh-TW"/>
        </w:rPr>
        <w:t xml:space="preserve"> TBS UE can handle </w:t>
      </w:r>
      <w:r w:rsidR="00AB35D1" w:rsidRPr="00AB35D1">
        <w:rPr>
          <w:rFonts w:eastAsiaTheme="minorEastAsia"/>
          <w:lang w:eastAsia="zh-TW"/>
        </w:rPr>
        <w:t>in an optimal channel condition</w:t>
      </w:r>
      <w:bookmarkEnd w:id="101"/>
      <w:r w:rsidR="00FE31FB">
        <w:rPr>
          <w:rFonts w:eastAsiaTheme="minorEastAsia" w:hint="eastAsia"/>
          <w:lang w:eastAsia="zh-TW"/>
        </w:rPr>
        <w:t xml:space="preserve">, </w:t>
      </w:r>
      <w:bookmarkStart w:id="102" w:name="OLE_LINK83"/>
      <w:r w:rsidR="00FE31FB" w:rsidRPr="00FE31FB">
        <w:rPr>
          <w:rFonts w:eastAsiaTheme="minorEastAsia"/>
          <w:lang w:eastAsia="zh-TW"/>
        </w:rPr>
        <w:t>which is the reason why noise is not introduced during the SDR test</w:t>
      </w:r>
      <w:r>
        <w:rPr>
          <w:rFonts w:eastAsiaTheme="minorEastAsia" w:hint="eastAsia"/>
          <w:lang w:val="en-US" w:eastAsia="zh-TW"/>
        </w:rPr>
        <w:t>.</w:t>
      </w:r>
      <w:bookmarkEnd w:id="102"/>
      <w:r>
        <w:rPr>
          <w:rFonts w:eastAsiaTheme="minorEastAsia" w:hint="eastAsia"/>
          <w:lang w:val="en-US" w:eastAsia="zh-TW"/>
        </w:rPr>
        <w:t xml:space="preserve"> Therefore, RAN4 needs to carefully </w:t>
      </w:r>
      <w:r>
        <w:rPr>
          <w:rFonts w:eastAsiaTheme="minorEastAsia"/>
          <w:lang w:val="en-US" w:eastAsia="zh-TW"/>
        </w:rPr>
        <w:t>design</w:t>
      </w:r>
      <w:r>
        <w:rPr>
          <w:rFonts w:eastAsiaTheme="minorEastAsia" w:hint="eastAsia"/>
          <w:lang w:val="en-US" w:eastAsia="zh-TW"/>
        </w:rPr>
        <w:t xml:space="preserve"> static channel for 6Rx to facilitate the testing for SDR.</w:t>
      </w:r>
    </w:p>
    <w:p w14:paraId="158862BB" w14:textId="01EF2362" w:rsidR="008E6771" w:rsidRDefault="008E6771" w:rsidP="00BC7FC8">
      <w:pPr>
        <w:spacing w:beforeLines="50" w:before="120"/>
        <w:jc w:val="both"/>
        <w:rPr>
          <w:rFonts w:eastAsiaTheme="minorEastAsia"/>
          <w:bCs/>
          <w:lang w:eastAsia="zh-TW"/>
        </w:rPr>
      </w:pPr>
      <w:bookmarkStart w:id="103" w:name="OLE_LINK96"/>
      <w:bookmarkEnd w:id="99"/>
      <w:bookmarkEnd w:id="100"/>
      <w:r w:rsidRPr="008E6771">
        <w:rPr>
          <w:rFonts w:eastAsiaTheme="minorEastAsia" w:hint="eastAsia"/>
          <w:b/>
          <w:i/>
          <w:iCs/>
          <w:u w:val="single"/>
          <w:lang w:eastAsia="zh-TW"/>
        </w:rPr>
        <w:t>Observation 7</w:t>
      </w:r>
      <w:r>
        <w:rPr>
          <w:rFonts w:eastAsiaTheme="minorEastAsia" w:hint="eastAsia"/>
          <w:bCs/>
          <w:lang w:eastAsia="zh-TW"/>
        </w:rPr>
        <w:t>:</w:t>
      </w:r>
      <w:r w:rsidR="003538D4" w:rsidRPr="003538D4">
        <w:rPr>
          <w:rFonts w:ascii="Roboto" w:hAnsi="Roboto"/>
          <w:color w:val="FFFFFF"/>
        </w:rPr>
        <w:t xml:space="preserve"> </w:t>
      </w:r>
      <w:bookmarkStart w:id="104" w:name="OLE_LINK99"/>
      <w:r w:rsidR="003538D4" w:rsidRPr="003538D4">
        <w:rPr>
          <w:rFonts w:eastAsiaTheme="minorEastAsia"/>
          <w:bCs/>
          <w:lang w:eastAsia="zh-TW"/>
        </w:rPr>
        <w:t xml:space="preserve">The objective of the SDR test is to ascertain the largest transport block size the UE </w:t>
      </w:r>
      <w:r w:rsidR="00AC343F" w:rsidRPr="003538D4">
        <w:rPr>
          <w:rFonts w:eastAsiaTheme="minorEastAsia"/>
          <w:bCs/>
          <w:lang w:eastAsia="zh-TW"/>
        </w:rPr>
        <w:t>can manage</w:t>
      </w:r>
      <w:r w:rsidR="003538D4" w:rsidRPr="003538D4">
        <w:rPr>
          <w:rFonts w:eastAsiaTheme="minorEastAsia"/>
          <w:bCs/>
          <w:lang w:eastAsia="zh-TW"/>
        </w:rPr>
        <w:t xml:space="preserve"> in perfect channel conditions, which explains the absence of noise introduction during the SDR testing phase.</w:t>
      </w:r>
      <w:bookmarkEnd w:id="104"/>
    </w:p>
    <w:p w14:paraId="393F21AE" w14:textId="67190BE1" w:rsidR="00AE20FA" w:rsidRDefault="00AE20FA" w:rsidP="00BC7FC8">
      <w:pPr>
        <w:spacing w:beforeLines="50" w:before="120"/>
        <w:jc w:val="both"/>
        <w:rPr>
          <w:rFonts w:eastAsiaTheme="minorEastAsia"/>
          <w:bCs/>
          <w:lang w:eastAsia="zh-TW"/>
        </w:rPr>
      </w:pPr>
      <w:bookmarkStart w:id="105" w:name="OLE_LINK61"/>
      <w:r w:rsidRPr="00AE20FA">
        <w:rPr>
          <w:rFonts w:eastAsiaTheme="minorEastAsia"/>
          <w:b/>
          <w:bCs/>
          <w:i/>
          <w:iCs/>
          <w:u w:val="single"/>
          <w:lang w:val="en-US" w:eastAsia="zh-TW"/>
        </w:rPr>
        <w:t>Proposal 1</w:t>
      </w:r>
      <w:r>
        <w:rPr>
          <w:rFonts w:eastAsiaTheme="minorEastAsia" w:hint="eastAsia"/>
          <w:b/>
          <w:bCs/>
          <w:i/>
          <w:iCs/>
          <w:u w:val="single"/>
          <w:lang w:val="en-US" w:eastAsia="zh-TW"/>
        </w:rPr>
        <w:t>2</w:t>
      </w:r>
      <w:r w:rsidRPr="00AE20FA">
        <w:rPr>
          <w:rFonts w:eastAsiaTheme="minorEastAsia"/>
          <w:bCs/>
          <w:lang w:eastAsia="zh-TW"/>
        </w:rPr>
        <w:t>:</w:t>
      </w:r>
      <w:r>
        <w:rPr>
          <w:rFonts w:eastAsiaTheme="minorEastAsia" w:hint="eastAsia"/>
          <w:bCs/>
          <w:lang w:eastAsia="zh-TW"/>
        </w:rPr>
        <w:t xml:space="preserve"> </w:t>
      </w:r>
      <w:r w:rsidR="008241EF" w:rsidRPr="008241EF">
        <w:rPr>
          <w:rFonts w:eastAsiaTheme="minorEastAsia"/>
          <w:bCs/>
          <w:lang w:eastAsia="zh-TW"/>
        </w:rPr>
        <w:t>RAN4 needs to carefully design static channel for 6Rx to minimize the effect of inter-layer interference before conducting simulation alignments for SDR requirements.</w:t>
      </w:r>
    </w:p>
    <w:bookmarkEnd w:id="12"/>
    <w:bookmarkEnd w:id="19"/>
    <w:bookmarkEnd w:id="46"/>
    <w:bookmarkEnd w:id="89"/>
    <w:bookmarkEnd w:id="103"/>
    <w:p w14:paraId="6699C3D5" w14:textId="77777777" w:rsidR="00A72828" w:rsidRPr="001A0F78" w:rsidRDefault="00A72828"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 w:val="28"/>
          <w:szCs w:val="28"/>
          <w:lang w:val="en-US" w:eastAsia="ja-JP"/>
        </w:rPr>
      </w:pPr>
      <w:r w:rsidRPr="001A0F78">
        <w:rPr>
          <w:sz w:val="28"/>
          <w:szCs w:val="28"/>
          <w:lang w:val="en-US" w:eastAsia="ja-JP"/>
        </w:rPr>
        <w:t>Conclusion</w:t>
      </w:r>
    </w:p>
    <w:p w14:paraId="3398A986" w14:textId="1FE30BE8" w:rsidR="003878DE" w:rsidRDefault="001D74CA" w:rsidP="007D3211">
      <w:pPr>
        <w:spacing w:after="120"/>
        <w:jc w:val="both"/>
        <w:rPr>
          <w:rFonts w:eastAsiaTheme="minorEastAsia"/>
          <w:lang w:val="en-US" w:eastAsia="zh-TW"/>
        </w:rPr>
      </w:pPr>
      <w:r w:rsidRPr="00173866">
        <w:rPr>
          <w:rFonts w:eastAsia="Times New Roman"/>
          <w:lang w:val="en-US" w:eastAsia="en-US"/>
        </w:rPr>
        <w:t xml:space="preserve">In this </w:t>
      </w:r>
      <w:r w:rsidR="00604FB0" w:rsidRPr="00173866">
        <w:rPr>
          <w:rFonts w:eastAsiaTheme="minorEastAsia"/>
          <w:lang w:val="en-US" w:eastAsia="zh-TW"/>
        </w:rPr>
        <w:t>contribution</w:t>
      </w:r>
      <w:r w:rsidR="007D3211">
        <w:rPr>
          <w:rFonts w:eastAsiaTheme="minorEastAsia" w:hint="eastAsia"/>
          <w:lang w:val="en-US" w:eastAsia="zh-TW"/>
        </w:rPr>
        <w:t xml:space="preserve">, we provide our views about </w:t>
      </w:r>
      <w:r w:rsidR="007D3211">
        <w:rPr>
          <w:rFonts w:eastAsiaTheme="minorEastAsia"/>
          <w:lang w:val="en-US" w:eastAsia="zh-TW"/>
        </w:rPr>
        <w:t>performance</w:t>
      </w:r>
      <w:r w:rsidR="007D3211">
        <w:rPr>
          <w:rFonts w:eastAsiaTheme="minorEastAsia" w:hint="eastAsia"/>
          <w:lang w:val="en-US" w:eastAsia="zh-TW"/>
        </w:rPr>
        <w:t xml:space="preserve"> requirements for 6Rx UEs. </w:t>
      </w:r>
      <w:r w:rsidR="007D3211">
        <w:rPr>
          <w:rFonts w:eastAsiaTheme="minorEastAsia"/>
          <w:lang w:val="en-US" w:eastAsia="zh-TW"/>
        </w:rPr>
        <w:t>Observations</w:t>
      </w:r>
      <w:r w:rsidR="007D3211">
        <w:rPr>
          <w:rFonts w:eastAsiaTheme="minorEastAsia" w:hint="eastAsia"/>
          <w:lang w:val="en-US" w:eastAsia="zh-TW"/>
        </w:rPr>
        <w:t xml:space="preserve"> and proposals are summarized as follows.</w:t>
      </w:r>
    </w:p>
    <w:bookmarkEnd w:id="105"/>
    <w:p w14:paraId="4C2B4926" w14:textId="77777777" w:rsidR="00AD641C" w:rsidRPr="00AD641C" w:rsidRDefault="00AD641C" w:rsidP="00AD641C">
      <w:pPr>
        <w:spacing w:after="120"/>
        <w:jc w:val="both"/>
        <w:rPr>
          <w:rFonts w:eastAsiaTheme="minorEastAsia"/>
          <w:bCs/>
          <w:lang w:eastAsia="zh-TW"/>
        </w:rPr>
      </w:pPr>
      <w:r w:rsidRPr="00AD641C">
        <w:rPr>
          <w:rFonts w:eastAsiaTheme="minorEastAsia"/>
          <w:b/>
          <w:bCs/>
          <w:i/>
          <w:iCs/>
          <w:u w:val="single"/>
          <w:lang w:val="en-US" w:eastAsia="zh-TW"/>
        </w:rPr>
        <w:t>Observation 1</w:t>
      </w:r>
      <w:r w:rsidRPr="00AD641C">
        <w:rPr>
          <w:rFonts w:eastAsiaTheme="minorEastAsia"/>
          <w:bCs/>
          <w:lang w:val="en-US" w:eastAsia="zh-TW"/>
        </w:rPr>
        <w:t xml:space="preserve">: According to the WID, </w:t>
      </w:r>
      <w:r w:rsidRPr="00AD641C">
        <w:rPr>
          <w:rFonts w:eastAsiaTheme="minorEastAsia"/>
          <w:bCs/>
          <w:lang w:eastAsia="zh-TW"/>
        </w:rPr>
        <w:t>RAN4 should focus on introducing requirements for the scenario of FR1, single carrier, and TDD band.</w:t>
      </w:r>
    </w:p>
    <w:p w14:paraId="33A21909" w14:textId="77777777" w:rsidR="00AD641C" w:rsidRPr="00AD641C" w:rsidRDefault="00AD641C" w:rsidP="00AD641C">
      <w:pPr>
        <w:spacing w:after="120"/>
        <w:jc w:val="both"/>
        <w:rPr>
          <w:rFonts w:eastAsiaTheme="minorEastAsia"/>
          <w:bCs/>
          <w:lang w:val="en-US" w:eastAsia="zh-TW"/>
        </w:rPr>
      </w:pPr>
      <w:r w:rsidRPr="00AD641C">
        <w:rPr>
          <w:rFonts w:eastAsiaTheme="minorEastAsia"/>
          <w:b/>
          <w:bCs/>
          <w:i/>
          <w:iCs/>
          <w:u w:val="single"/>
          <w:lang w:val="en-US" w:eastAsia="zh-TW"/>
        </w:rPr>
        <w:t>Proposal 1</w:t>
      </w:r>
      <w:r w:rsidRPr="00AD641C">
        <w:rPr>
          <w:rFonts w:eastAsiaTheme="minorEastAsia"/>
          <w:bCs/>
          <w:lang w:val="en-US" w:eastAsia="zh-TW"/>
        </w:rPr>
        <w:t xml:space="preserve">: RAN4 defines the 6Rx UE requirements by assuming:  </w:t>
      </w:r>
    </w:p>
    <w:p w14:paraId="6CA74D20" w14:textId="77777777" w:rsidR="00AD641C" w:rsidRPr="00AD641C" w:rsidRDefault="00AD641C" w:rsidP="00AD641C">
      <w:pPr>
        <w:numPr>
          <w:ilvl w:val="0"/>
          <w:numId w:val="136"/>
        </w:numPr>
        <w:spacing w:after="120"/>
        <w:jc w:val="both"/>
        <w:rPr>
          <w:rFonts w:eastAsiaTheme="minorEastAsia"/>
          <w:bCs/>
          <w:lang w:val="en-US" w:eastAsia="zh-TW"/>
        </w:rPr>
      </w:pPr>
      <w:r w:rsidRPr="00AD641C">
        <w:rPr>
          <w:rFonts w:eastAsiaTheme="minorEastAsia"/>
          <w:bCs/>
          <w:lang w:val="en-US" w:eastAsia="zh-TW"/>
        </w:rPr>
        <w:t>FR1 single carrier only (do not consider carrier aggregation)</w:t>
      </w:r>
    </w:p>
    <w:p w14:paraId="6946C32D" w14:textId="77777777" w:rsidR="00AD641C" w:rsidRPr="00AD641C" w:rsidRDefault="00AD641C" w:rsidP="00AD641C">
      <w:pPr>
        <w:numPr>
          <w:ilvl w:val="0"/>
          <w:numId w:val="136"/>
        </w:numPr>
        <w:spacing w:after="120"/>
        <w:jc w:val="both"/>
        <w:rPr>
          <w:rFonts w:eastAsiaTheme="minorEastAsia"/>
          <w:bCs/>
          <w:lang w:val="en-US" w:eastAsia="zh-TW"/>
        </w:rPr>
      </w:pPr>
      <w:r w:rsidRPr="00AD641C">
        <w:rPr>
          <w:rFonts w:eastAsiaTheme="minorEastAsia"/>
          <w:bCs/>
          <w:lang w:val="en-US" w:eastAsia="zh-TW"/>
        </w:rPr>
        <w:t>TDD with SCS = 30 kHz, CBW = 40 MHz and 106 RBs</w:t>
      </w:r>
    </w:p>
    <w:p w14:paraId="5ABA8D9B" w14:textId="77777777" w:rsidR="00AD641C" w:rsidRPr="00AD641C" w:rsidRDefault="00AD641C" w:rsidP="00AD641C">
      <w:pPr>
        <w:numPr>
          <w:ilvl w:val="0"/>
          <w:numId w:val="136"/>
        </w:numPr>
        <w:spacing w:after="120"/>
        <w:jc w:val="both"/>
        <w:rPr>
          <w:rFonts w:eastAsiaTheme="minorEastAsia"/>
          <w:bCs/>
          <w:lang w:val="en-US" w:eastAsia="zh-TW"/>
        </w:rPr>
      </w:pPr>
      <w:r w:rsidRPr="00AD641C">
        <w:rPr>
          <w:rFonts w:eastAsiaTheme="minorEastAsia"/>
          <w:bCs/>
          <w:lang w:val="en-US" w:eastAsia="zh-TW"/>
        </w:rPr>
        <w:t>FR1.30-1 TDD UL-DL pattern, given by 7DS2U and S: 6D+4G+4U</w:t>
      </w:r>
    </w:p>
    <w:p w14:paraId="6122F6E0" w14:textId="77777777" w:rsidR="00AD641C" w:rsidRDefault="00AD641C" w:rsidP="00AD641C">
      <w:pPr>
        <w:spacing w:beforeLines="100" w:before="240"/>
        <w:jc w:val="both"/>
        <w:rPr>
          <w:rFonts w:eastAsiaTheme="minorEastAsia"/>
          <w:lang w:val="en-US" w:eastAsia="zh-TW"/>
        </w:rPr>
      </w:pPr>
      <w:r>
        <w:rPr>
          <w:rFonts w:eastAsiaTheme="minorEastAsia"/>
          <w:b/>
          <w:bCs/>
          <w:i/>
          <w:iCs/>
          <w:u w:val="single"/>
          <w:lang w:val="en-US" w:eastAsia="zh-TW"/>
        </w:rPr>
        <w:t>Observation 2</w:t>
      </w:r>
      <w:r>
        <w:rPr>
          <w:rFonts w:eastAsiaTheme="minorEastAsia"/>
          <w:lang w:val="en-US" w:eastAsia="zh-TW"/>
        </w:rPr>
        <w:t xml:space="preserve">: According to the WID, </w:t>
      </w:r>
      <w:r>
        <w:rPr>
          <w:rFonts w:eastAsiaTheme="minorEastAsia"/>
          <w:lang w:eastAsia="zh-TW"/>
        </w:rPr>
        <w:t>RAN4 should focus on discussing PDSCH, CSI and SDR requirements.</w:t>
      </w:r>
    </w:p>
    <w:p w14:paraId="1565EC95" w14:textId="77777777" w:rsidR="00AD641C" w:rsidRDefault="00AD641C" w:rsidP="00AD641C">
      <w:pPr>
        <w:jc w:val="both"/>
        <w:rPr>
          <w:rFonts w:eastAsiaTheme="minorEastAsia"/>
          <w:lang w:eastAsia="zh-TW"/>
        </w:rPr>
      </w:pPr>
      <w:r>
        <w:rPr>
          <w:rFonts w:eastAsiaTheme="minorEastAsia"/>
          <w:b/>
          <w:bCs/>
          <w:i/>
          <w:iCs/>
          <w:u w:val="single"/>
          <w:lang w:val="en-US" w:eastAsia="zh-TW"/>
        </w:rPr>
        <w:t>Proposal 2</w:t>
      </w:r>
      <w:r>
        <w:rPr>
          <w:rFonts w:eastAsiaTheme="minorEastAsia"/>
          <w:lang w:val="en-US" w:eastAsia="zh-TW"/>
        </w:rPr>
        <w:t xml:space="preserve">: </w:t>
      </w:r>
      <w:r>
        <w:rPr>
          <w:rFonts w:eastAsiaTheme="minorEastAsia"/>
          <w:lang w:eastAsia="zh-TW"/>
        </w:rPr>
        <w:t>RAN4 should focus only on discussing requirements for PDSCH, SDR, and CSI for 6Rx UE, without considering the requirements for PDCCH and PBCH.</w:t>
      </w:r>
    </w:p>
    <w:p w14:paraId="4607BCBE" w14:textId="77777777" w:rsidR="00AD641C" w:rsidRPr="00AD641C" w:rsidRDefault="00AD641C" w:rsidP="00AD641C">
      <w:pPr>
        <w:spacing w:after="120"/>
        <w:jc w:val="both"/>
        <w:rPr>
          <w:rFonts w:eastAsiaTheme="minorEastAsia"/>
          <w:bCs/>
          <w:lang w:eastAsia="zh-TW"/>
        </w:rPr>
      </w:pPr>
      <w:r w:rsidRPr="00AD641C">
        <w:rPr>
          <w:rFonts w:eastAsiaTheme="minorEastAsia"/>
          <w:b/>
          <w:bCs/>
          <w:i/>
          <w:iCs/>
          <w:u w:val="single"/>
          <w:lang w:val="en-US" w:eastAsia="zh-TW"/>
        </w:rPr>
        <w:t>Proposal 3</w:t>
      </w:r>
      <w:r w:rsidRPr="00AD641C">
        <w:rPr>
          <w:rFonts w:eastAsiaTheme="minorEastAsia"/>
          <w:bCs/>
          <w:lang w:eastAsia="zh-TW"/>
        </w:rPr>
        <w:t>: Consider the following EVM assumptions for introducing requirements for 6Rx UE:</w:t>
      </w:r>
    </w:p>
    <w:p w14:paraId="31E0B019" w14:textId="77777777" w:rsidR="00AD641C" w:rsidRPr="00AD641C" w:rsidRDefault="00AD641C" w:rsidP="00AD641C">
      <w:pPr>
        <w:numPr>
          <w:ilvl w:val="0"/>
          <w:numId w:val="137"/>
        </w:numPr>
        <w:spacing w:after="120"/>
        <w:jc w:val="both"/>
        <w:rPr>
          <w:rFonts w:eastAsiaTheme="minorEastAsia"/>
          <w:bCs/>
          <w:lang w:eastAsia="zh-TW"/>
        </w:rPr>
      </w:pPr>
      <w:r w:rsidRPr="00AD641C">
        <w:rPr>
          <w:rFonts w:eastAsiaTheme="minorEastAsia"/>
          <w:bCs/>
          <w:lang w:eastAsia="zh-TW"/>
        </w:rPr>
        <w:t xml:space="preserve">6% for QPSK/16QAM/64QAM </w:t>
      </w:r>
    </w:p>
    <w:p w14:paraId="13D07837" w14:textId="77777777" w:rsidR="00AD641C" w:rsidRPr="00AD641C" w:rsidRDefault="00AD641C" w:rsidP="00AD641C">
      <w:pPr>
        <w:numPr>
          <w:ilvl w:val="0"/>
          <w:numId w:val="137"/>
        </w:numPr>
        <w:spacing w:after="120"/>
        <w:jc w:val="both"/>
        <w:rPr>
          <w:rFonts w:eastAsiaTheme="minorEastAsia"/>
          <w:bCs/>
          <w:lang w:eastAsia="zh-TW"/>
        </w:rPr>
      </w:pPr>
      <w:r w:rsidRPr="00AD641C">
        <w:rPr>
          <w:rFonts w:eastAsiaTheme="minorEastAsia"/>
          <w:bCs/>
          <w:lang w:eastAsia="zh-TW"/>
        </w:rPr>
        <w:t>3% for 256QAM</w:t>
      </w:r>
    </w:p>
    <w:p w14:paraId="1C12B3B4" w14:textId="77777777" w:rsidR="00AD641C" w:rsidRDefault="00AD641C" w:rsidP="00AD641C">
      <w:pPr>
        <w:jc w:val="both"/>
        <w:rPr>
          <w:rFonts w:eastAsiaTheme="minorEastAsia"/>
          <w:bCs/>
          <w:lang w:eastAsia="zh-TW"/>
        </w:rPr>
      </w:pPr>
      <w:r>
        <w:rPr>
          <w:rFonts w:eastAsiaTheme="minorEastAsia"/>
          <w:b/>
          <w:i/>
          <w:iCs/>
          <w:u w:val="single"/>
          <w:lang w:eastAsia="zh-TW"/>
        </w:rPr>
        <w:t>Observation 3</w:t>
      </w:r>
      <w:r>
        <w:rPr>
          <w:rFonts w:eastAsiaTheme="minorEastAsia"/>
          <w:bCs/>
          <w:lang w:eastAsia="zh-TW"/>
        </w:rPr>
        <w:t>: In current TS38.101-4, static channels are applied in PDSCH requirements (LOS channel), CQI requirements (AWGN channel) and SDR requirements.</w:t>
      </w:r>
    </w:p>
    <w:p w14:paraId="1484C9D3" w14:textId="77777777" w:rsidR="00AD641C" w:rsidRDefault="00AD641C" w:rsidP="00AD641C">
      <w:pPr>
        <w:jc w:val="both"/>
        <w:rPr>
          <w:rFonts w:eastAsiaTheme="minorEastAsia"/>
          <w:bCs/>
          <w:lang w:eastAsia="zh-TW"/>
        </w:rPr>
      </w:pPr>
      <w:r>
        <w:rPr>
          <w:rFonts w:eastAsiaTheme="minorEastAsia"/>
          <w:b/>
          <w:bCs/>
          <w:i/>
          <w:iCs/>
          <w:u w:val="single"/>
          <w:lang w:val="en-US" w:eastAsia="zh-TW"/>
        </w:rPr>
        <w:lastRenderedPageBreak/>
        <w:t>Proposal 4</w:t>
      </w:r>
      <w:r>
        <w:rPr>
          <w:rFonts w:eastAsiaTheme="minorEastAsia"/>
          <w:bCs/>
          <w:lang w:eastAsia="zh-TW"/>
        </w:rPr>
        <w:t>: RAN4 should introduce new 6Rx static channel if RAN4 agreed to introduce either one of PDSCH requirements (LOS channel), CQI requirements (AWGN channel) or SDR requirements for 6Rx UE.</w:t>
      </w:r>
    </w:p>
    <w:p w14:paraId="453F576E" w14:textId="77777777" w:rsidR="00AD641C" w:rsidRDefault="00AD641C" w:rsidP="00AD641C">
      <w:pPr>
        <w:jc w:val="both"/>
        <w:rPr>
          <w:rFonts w:eastAsiaTheme="minorEastAsia"/>
          <w:bCs/>
          <w:lang w:eastAsia="zh-TW"/>
        </w:rPr>
      </w:pPr>
      <w:r>
        <w:rPr>
          <w:rFonts w:eastAsiaTheme="minorEastAsia"/>
          <w:b/>
          <w:bCs/>
          <w:i/>
          <w:iCs/>
          <w:u w:val="single"/>
          <w:lang w:val="en-US" w:eastAsia="zh-TW"/>
        </w:rPr>
        <w:t>Observation 4</w:t>
      </w:r>
      <w:r>
        <w:rPr>
          <w:rFonts w:eastAsiaTheme="minorEastAsia"/>
          <w:bCs/>
          <w:u w:val="single"/>
          <w:lang w:val="en-US" w:eastAsia="zh-TW"/>
        </w:rPr>
        <w:t>:</w:t>
      </w:r>
      <w:r>
        <w:rPr>
          <w:rFonts w:eastAsiaTheme="minorEastAsia"/>
          <w:b/>
          <w:bCs/>
          <w:lang w:val="en-US" w:eastAsia="zh-TW"/>
        </w:rPr>
        <w:t xml:space="preserve"> </w:t>
      </w:r>
      <w:r>
        <w:rPr>
          <w:rFonts w:eastAsiaTheme="minorEastAsia"/>
          <w:lang w:eastAsia="zh-TW"/>
        </w:rPr>
        <w:t>In current TS38.101-4, th</w:t>
      </w:r>
      <w:r>
        <w:rPr>
          <w:rFonts w:eastAsiaTheme="minorEastAsia"/>
          <w:bCs/>
          <w:lang w:eastAsia="zh-TW"/>
        </w:rPr>
        <w:t>e effective channel matrix, which is a combination of the static channel and precoding matrix, can maintain good orthogonality across multi-layers. All effective channel matrices used in existing requirements are of full rank and leading no zero input at the receiving antenna.</w:t>
      </w:r>
    </w:p>
    <w:p w14:paraId="2A09DE25" w14:textId="77777777" w:rsidR="00AD641C" w:rsidRDefault="00AD641C" w:rsidP="00AD641C">
      <w:pPr>
        <w:jc w:val="both"/>
        <w:rPr>
          <w:rFonts w:eastAsiaTheme="minorEastAsia"/>
          <w:bCs/>
          <w:lang w:eastAsia="zh-TW"/>
        </w:rPr>
      </w:pPr>
      <w:r>
        <w:rPr>
          <w:rFonts w:eastAsiaTheme="minorEastAsia"/>
          <w:b/>
          <w:bCs/>
          <w:i/>
          <w:iCs/>
          <w:u w:val="single"/>
          <w:lang w:val="en-US" w:eastAsia="zh-TW"/>
        </w:rPr>
        <w:t>Proposal 5</w:t>
      </w:r>
      <w:r>
        <w:rPr>
          <w:rFonts w:eastAsiaTheme="minorEastAsia"/>
          <w:bCs/>
          <w:lang w:eastAsia="zh-TW"/>
        </w:rPr>
        <w:t>: If 6Rx static channels are agreed to be introduced, the effective channel matrix, which is a combination of the introduced 6Rx static channel and precoding matrix, should maintain good orthogonality across multi-layers. The effective channel matrices should be full rank and leading no zero input at the receiving antenna.</w:t>
      </w:r>
    </w:p>
    <w:p w14:paraId="0E3437B1" w14:textId="77777777" w:rsidR="00AD641C" w:rsidRPr="00AD641C" w:rsidRDefault="00AD641C" w:rsidP="00AD641C">
      <w:pPr>
        <w:spacing w:after="120"/>
        <w:jc w:val="both"/>
        <w:rPr>
          <w:rFonts w:eastAsiaTheme="minorEastAsia"/>
          <w:b/>
          <w:bCs/>
          <w:u w:val="single"/>
          <w:lang w:val="en-US" w:eastAsia="zh-TW"/>
        </w:rPr>
      </w:pPr>
      <w:r w:rsidRPr="00AD641C">
        <w:rPr>
          <w:rFonts w:eastAsiaTheme="minorEastAsia"/>
          <w:b/>
          <w:bCs/>
          <w:i/>
          <w:iCs/>
          <w:u w:val="single"/>
          <w:lang w:val="en-US" w:eastAsia="zh-TW"/>
        </w:rPr>
        <w:t>Observation 5</w:t>
      </w:r>
      <w:r w:rsidRPr="00AD641C">
        <w:rPr>
          <w:rFonts w:eastAsiaTheme="minorEastAsia"/>
          <w:bCs/>
          <w:lang w:val="en-US" w:eastAsia="zh-TW"/>
        </w:rPr>
        <w:t xml:space="preserve">: </w:t>
      </w:r>
      <w:r w:rsidRPr="00AD641C">
        <w:rPr>
          <w:rFonts w:eastAsiaTheme="minorEastAsia"/>
          <w:bCs/>
          <w:lang w:eastAsia="zh-TW"/>
        </w:rPr>
        <w:t>Handheld UE and fixed wireless access equipment differ significantly in terms of form factor and mobility</w:t>
      </w:r>
    </w:p>
    <w:p w14:paraId="04494963" w14:textId="77777777" w:rsidR="00AD641C" w:rsidRPr="00AD641C" w:rsidRDefault="00AD641C" w:rsidP="00AD641C">
      <w:pPr>
        <w:spacing w:after="120"/>
        <w:jc w:val="both"/>
        <w:rPr>
          <w:rFonts w:eastAsiaTheme="minorEastAsia"/>
          <w:bCs/>
          <w:lang w:eastAsia="zh-TW"/>
        </w:rPr>
      </w:pPr>
      <w:r w:rsidRPr="00AD641C">
        <w:rPr>
          <w:rFonts w:eastAsiaTheme="minorEastAsia"/>
          <w:b/>
          <w:bCs/>
          <w:i/>
          <w:iCs/>
          <w:u w:val="single"/>
          <w:lang w:val="en-US" w:eastAsia="zh-TW"/>
        </w:rPr>
        <w:t>Proposal 6</w:t>
      </w:r>
      <w:r w:rsidRPr="00AD641C">
        <w:rPr>
          <w:rFonts w:eastAsiaTheme="minorEastAsia"/>
          <w:bCs/>
          <w:lang w:eastAsia="zh-TW"/>
        </w:rPr>
        <w:t xml:space="preserve">: Considering the different form factor assumptions for handheld UE and FWA, we propose using distinct MIMO correlation to define specific requirements for each. </w:t>
      </w:r>
    </w:p>
    <w:p w14:paraId="0A910467" w14:textId="77777777" w:rsidR="00AD641C" w:rsidRPr="00AD641C" w:rsidRDefault="00AD641C" w:rsidP="00AD641C">
      <w:pPr>
        <w:numPr>
          <w:ilvl w:val="0"/>
          <w:numId w:val="138"/>
        </w:numPr>
        <w:spacing w:after="120"/>
        <w:jc w:val="both"/>
        <w:rPr>
          <w:rFonts w:eastAsiaTheme="minorEastAsia"/>
          <w:bCs/>
          <w:lang w:eastAsia="zh-TW"/>
        </w:rPr>
      </w:pPr>
      <w:r w:rsidRPr="00AD641C">
        <w:rPr>
          <w:rFonts w:eastAsiaTheme="minorEastAsia"/>
          <w:bCs/>
          <w:lang w:eastAsia="zh-TW"/>
        </w:rPr>
        <w:t>For FWA: ULA low</w:t>
      </w:r>
    </w:p>
    <w:p w14:paraId="7862A80D" w14:textId="77777777" w:rsidR="00AD641C" w:rsidRPr="00AD641C" w:rsidRDefault="00AD641C" w:rsidP="00AD641C">
      <w:pPr>
        <w:numPr>
          <w:ilvl w:val="0"/>
          <w:numId w:val="138"/>
        </w:numPr>
        <w:spacing w:after="120"/>
        <w:jc w:val="both"/>
        <w:rPr>
          <w:rFonts w:eastAsiaTheme="minorEastAsia"/>
          <w:bCs/>
          <w:lang w:eastAsia="zh-TW"/>
        </w:rPr>
      </w:pPr>
      <w:r w:rsidRPr="00AD641C">
        <w:rPr>
          <w:rFonts w:eastAsiaTheme="minorEastAsia"/>
          <w:bCs/>
          <w:lang w:eastAsia="zh-TW"/>
        </w:rPr>
        <w:t>For handheld UE: considering legacy pragmatic approach used in RAN4 to introduce new UE correlation matrix with β = 0.00718</w:t>
      </w:r>
    </w:p>
    <w:p w14:paraId="7BD5E33F" w14:textId="40507510" w:rsidR="00AD641C" w:rsidRPr="00AD641C" w:rsidRDefault="00000000" w:rsidP="00AD641C">
      <w:pPr>
        <w:spacing w:after="120"/>
        <w:jc w:val="both"/>
        <w:rPr>
          <w:rFonts w:eastAsiaTheme="minorEastAsia"/>
          <w:bCs/>
          <w:lang w:val="en-US" w:eastAsia="zh-TW"/>
        </w:rPr>
      </w:pPr>
      <m:oMathPara>
        <m:oMath>
          <m:sSubSup>
            <m:sSubSupPr>
              <m:ctrlPr>
                <w:rPr>
                  <w:rFonts w:ascii="Cambria Math" w:eastAsiaTheme="minorEastAsia" w:hAnsi="Cambria Math"/>
                  <w:bCs/>
                  <w:i/>
                  <w:lang w:eastAsia="zh-TW"/>
                </w:rPr>
              </m:ctrlPr>
            </m:sSubSupPr>
            <m:e>
              <m:r>
                <w:rPr>
                  <w:rFonts w:ascii="Cambria Math" w:eastAsiaTheme="minorEastAsia" w:hAnsi="Cambria Math"/>
                  <w:lang w:eastAsia="zh-TW"/>
                </w:rPr>
                <m:t>R</m:t>
              </m:r>
            </m:e>
            <m:sub>
              <m:r>
                <w:rPr>
                  <w:rFonts w:ascii="Cambria Math" w:eastAsiaTheme="minorEastAsia" w:hAnsi="Cambria Math"/>
                  <w:lang w:eastAsia="zh-TW"/>
                </w:rPr>
                <m:t>UE</m:t>
              </m:r>
            </m:sub>
            <m:sup>
              <m:r>
                <w:rPr>
                  <w:rFonts w:ascii="Cambria Math" w:eastAsiaTheme="minorEastAsia" w:hAnsi="Cambria Math"/>
                  <w:lang w:eastAsia="zh-TW"/>
                </w:rPr>
                <m:t>6Rx</m:t>
              </m:r>
            </m:sup>
          </m:sSubSup>
          <m:r>
            <w:rPr>
              <w:rFonts w:ascii="Cambria Math" w:eastAsiaTheme="minorEastAsia" w:hAnsi="Cambria Math"/>
              <w:lang w:eastAsia="zh-TW"/>
            </w:rPr>
            <m:t>=</m:t>
          </m:r>
          <m:d>
            <m:dPr>
              <m:ctrlPr>
                <w:rPr>
                  <w:rFonts w:ascii="Cambria Math" w:eastAsiaTheme="minorEastAsia" w:hAnsi="Cambria Math"/>
                  <w:bCs/>
                  <w:i/>
                  <w:lang w:eastAsia="zh-TW"/>
                </w:rPr>
              </m:ctrlPr>
            </m:dPr>
            <m:e>
              <m:m>
                <m:mPr>
                  <m:mcs>
                    <m:mc>
                      <m:mcPr>
                        <m:count m:val="6"/>
                        <m:mcJc m:val="center"/>
                      </m:mcPr>
                    </m:mc>
                  </m:mcs>
                  <m:ctrlPr>
                    <w:rPr>
                      <w:rFonts w:ascii="Cambria Math" w:eastAsiaTheme="minorEastAsia" w:hAnsi="Cambria Math"/>
                      <w:bCs/>
                      <w:i/>
                      <w:lang w:eastAsia="zh-TW"/>
                    </w:rPr>
                  </m:ctrlPr>
                </m:mPr>
                <m:mr>
                  <m:e>
                    <m:r>
                      <w:rPr>
                        <w:rFonts w:ascii="Cambria Math" w:eastAsiaTheme="minorEastAsia" w:hAnsi="Cambria Math"/>
                        <w:lang w:val="en-US" w:eastAsia="zh-TW"/>
                      </w:rPr>
                      <m:t>1</m:t>
                    </m:r>
                  </m:e>
                  <m:e>
                    <m:sSup>
                      <m:sSupPr>
                        <m:ctrlPr>
                          <w:rPr>
                            <w:rFonts w:ascii="Cambria Math" w:eastAsiaTheme="minorEastAsia" w:hAnsi="Cambria Math"/>
                            <w:bCs/>
                            <w:i/>
                            <w:lang w:eastAsia="zh-TW"/>
                          </w:rPr>
                        </m:ctrlPr>
                      </m:sSupPr>
                      <m:e>
                        <m:r>
                          <w:rPr>
                            <w:rFonts w:ascii="Cambria Math" w:eastAsiaTheme="minorEastAsia" w:hAnsi="Cambria Math"/>
                            <w:lang w:val="en-US" w:eastAsia="zh-TW"/>
                          </w:rPr>
                          <m:t>β</m:t>
                        </m:r>
                      </m:e>
                      <m:sup>
                        <m:f>
                          <m:fPr>
                            <m:ctrlPr>
                              <w:rPr>
                                <w:rFonts w:ascii="Cambria Math" w:eastAsiaTheme="minorEastAsia" w:hAnsi="Cambria Math"/>
                                <w:bCs/>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e>
                    <m:sSup>
                      <m:sSupPr>
                        <m:ctrlPr>
                          <w:rPr>
                            <w:rFonts w:ascii="Cambria Math" w:eastAsiaTheme="minorEastAsia" w:hAnsi="Cambria Math"/>
                            <w:bCs/>
                            <w:i/>
                            <w:lang w:eastAsia="zh-TW"/>
                          </w:rPr>
                        </m:ctrlPr>
                      </m:sSupPr>
                      <m:e>
                        <m:r>
                          <w:rPr>
                            <w:rFonts w:ascii="Cambria Math" w:eastAsiaTheme="minorEastAsia" w:hAnsi="Cambria Math"/>
                            <w:lang w:val="en-US" w:eastAsia="zh-TW"/>
                          </w:rPr>
                          <m:t>β</m:t>
                        </m:r>
                      </m:e>
                      <m:sup>
                        <m:f>
                          <m:fPr>
                            <m:ctrlPr>
                              <w:rPr>
                                <w:rFonts w:ascii="Cambria Math" w:eastAsiaTheme="minorEastAsia" w:hAnsi="Cambria Math"/>
                                <w:bCs/>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e>
                    <m:sSup>
                      <m:sSupPr>
                        <m:ctrlPr>
                          <w:rPr>
                            <w:rFonts w:ascii="Cambria Math" w:eastAsiaTheme="minorEastAsia" w:hAnsi="Cambria Math"/>
                            <w:bCs/>
                            <w:i/>
                            <w:lang w:eastAsia="zh-TW"/>
                          </w:rPr>
                        </m:ctrlPr>
                      </m:sSupPr>
                      <m:e>
                        <m:r>
                          <w:rPr>
                            <w:rFonts w:ascii="Cambria Math" w:eastAsiaTheme="minorEastAsia" w:hAnsi="Cambria Math"/>
                            <w:lang w:val="en-US" w:eastAsia="zh-TW"/>
                          </w:rPr>
                          <m:t>β</m:t>
                        </m:r>
                      </m:e>
                      <m:sup>
                        <m:f>
                          <m:fPr>
                            <m:ctrlPr>
                              <w:rPr>
                                <w:rFonts w:ascii="Cambria Math" w:eastAsiaTheme="minorEastAsia" w:hAnsi="Cambria Math"/>
                                <w:bCs/>
                                <w:i/>
                                <w:lang w:eastAsia="zh-TW"/>
                              </w:rPr>
                            </m:ctrlPr>
                          </m:fPr>
                          <m:num>
                            <m:r>
                              <w:rPr>
                                <w:rFonts w:ascii="Cambria Math" w:eastAsiaTheme="minorEastAsia" w:hAnsi="Cambria Math"/>
                                <w:lang w:val="en-US" w:eastAsia="zh-TW"/>
                              </w:rPr>
                              <m:t>9</m:t>
                            </m:r>
                          </m:num>
                          <m:den>
                            <m:r>
                              <w:rPr>
                                <w:rFonts w:ascii="Cambria Math" w:eastAsiaTheme="minorEastAsia" w:hAnsi="Cambria Math"/>
                                <w:lang w:val="en-US" w:eastAsia="zh-TW"/>
                              </w:rPr>
                              <m:t>25</m:t>
                            </m:r>
                          </m:den>
                        </m:f>
                      </m:sup>
                    </m:sSup>
                  </m:e>
                  <m:e>
                    <m:sSup>
                      <m:sSupPr>
                        <m:ctrlPr>
                          <w:rPr>
                            <w:rFonts w:ascii="Cambria Math" w:eastAsiaTheme="minorEastAsia" w:hAnsi="Cambria Math"/>
                            <w:bCs/>
                            <w:i/>
                            <w:lang w:eastAsia="zh-TW"/>
                          </w:rPr>
                        </m:ctrlPr>
                      </m:sSupPr>
                      <m:e>
                        <m:r>
                          <w:rPr>
                            <w:rFonts w:ascii="Cambria Math" w:eastAsiaTheme="minorEastAsia" w:hAnsi="Cambria Math"/>
                            <w:lang w:val="en-US" w:eastAsia="zh-TW"/>
                          </w:rPr>
                          <m:t>β</m:t>
                        </m:r>
                      </m:e>
                      <m:sup>
                        <m:f>
                          <m:fPr>
                            <m:ctrlPr>
                              <w:rPr>
                                <w:rFonts w:ascii="Cambria Math" w:eastAsiaTheme="minorEastAsia" w:hAnsi="Cambria Math"/>
                                <w:bCs/>
                                <w:i/>
                                <w:lang w:eastAsia="zh-TW"/>
                              </w:rPr>
                            </m:ctrlPr>
                          </m:fPr>
                          <m:num>
                            <m:r>
                              <w:rPr>
                                <w:rFonts w:ascii="Cambria Math" w:eastAsiaTheme="minorEastAsia" w:hAnsi="Cambria Math"/>
                                <w:lang w:val="en-US" w:eastAsia="zh-TW"/>
                              </w:rPr>
                              <m:t>16</m:t>
                            </m:r>
                          </m:num>
                          <m:den>
                            <m:r>
                              <w:rPr>
                                <w:rFonts w:ascii="Cambria Math" w:eastAsiaTheme="minorEastAsia" w:hAnsi="Cambria Math"/>
                                <w:lang w:val="en-US" w:eastAsia="zh-TW"/>
                              </w:rPr>
                              <m:t>25</m:t>
                            </m:r>
                          </m:den>
                        </m:f>
                      </m:sup>
                    </m:sSup>
                  </m:e>
                  <m:e>
                    <m:r>
                      <w:rPr>
                        <w:rFonts w:ascii="Cambria Math" w:eastAsiaTheme="minorEastAsia" w:hAnsi="Cambria Math"/>
                        <w:lang w:val="en-US" w:eastAsia="zh-TW"/>
                      </w:rPr>
                      <m:t>β</m:t>
                    </m:r>
                  </m:e>
                </m:mr>
                <m:mr>
                  <m:e>
                    <m:sSup>
                      <m:sSupPr>
                        <m:ctrlPr>
                          <w:rPr>
                            <w:rFonts w:ascii="Cambria Math" w:eastAsiaTheme="minorEastAsia" w:hAnsi="Cambria Math"/>
                            <w:bCs/>
                            <w:lang w:eastAsia="zh-TW"/>
                          </w:rPr>
                        </m:ctrlPr>
                      </m:sSupPr>
                      <m:e>
                        <m:sSup>
                          <m:sSupPr>
                            <m:ctrlPr>
                              <w:rPr>
                                <w:rFonts w:ascii="Cambria Math" w:eastAsiaTheme="minorEastAsia" w:hAnsi="Cambria Math"/>
                                <w:bCs/>
                                <w:i/>
                                <w:lang w:eastAsia="zh-TW"/>
                              </w:rPr>
                            </m:ctrlPr>
                          </m:sSupPr>
                          <m:e>
                            <m:r>
                              <w:rPr>
                                <w:rFonts w:ascii="Cambria Math" w:eastAsiaTheme="minorEastAsia" w:hAnsi="Cambria Math"/>
                                <w:lang w:val="en-US" w:eastAsia="zh-TW"/>
                              </w:rPr>
                              <m:t>β</m:t>
                            </m:r>
                          </m:e>
                          <m:sup>
                            <m:f>
                              <m:fPr>
                                <m:ctrlPr>
                                  <w:rPr>
                                    <w:rFonts w:ascii="Cambria Math" w:eastAsiaTheme="minorEastAsia" w:hAnsi="Cambria Math"/>
                                    <w:bCs/>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r>
                      <m:rPr>
                        <m:sty m:val="p"/>
                      </m:rPr>
                      <w:rPr>
                        <w:rFonts w:ascii="Cambria Math" w:eastAsiaTheme="minorEastAsia" w:hAnsi="Cambria Math"/>
                        <w:lang w:val="en-US" w:eastAsia="zh-TW"/>
                      </w:rPr>
                      <m:t>1</m:t>
                    </m:r>
                  </m:e>
                  <m:e>
                    <m:sSup>
                      <m:sSupPr>
                        <m:ctrlPr>
                          <w:rPr>
                            <w:rFonts w:ascii="Cambria Math" w:eastAsiaTheme="minorEastAsia" w:hAnsi="Cambria Math"/>
                            <w:bCs/>
                            <w:i/>
                            <w:lang w:eastAsia="zh-TW"/>
                          </w:rPr>
                        </m:ctrlPr>
                      </m:sSupPr>
                      <m:e>
                        <m:r>
                          <w:rPr>
                            <w:rFonts w:ascii="Cambria Math" w:eastAsiaTheme="minorEastAsia" w:hAnsi="Cambria Math"/>
                            <w:lang w:val="en-US" w:eastAsia="zh-TW"/>
                          </w:rPr>
                          <m:t>β</m:t>
                        </m:r>
                      </m:e>
                      <m:sup>
                        <m:f>
                          <m:fPr>
                            <m:ctrlPr>
                              <w:rPr>
                                <w:rFonts w:ascii="Cambria Math" w:eastAsiaTheme="minorEastAsia" w:hAnsi="Cambria Math"/>
                                <w:bCs/>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e>
                    <m:sSup>
                      <m:sSupPr>
                        <m:ctrlPr>
                          <w:rPr>
                            <w:rFonts w:ascii="Cambria Math" w:eastAsiaTheme="minorEastAsia" w:hAnsi="Cambria Math"/>
                            <w:bCs/>
                            <w:i/>
                            <w:lang w:eastAsia="zh-TW"/>
                          </w:rPr>
                        </m:ctrlPr>
                      </m:sSupPr>
                      <m:e>
                        <m:r>
                          <w:rPr>
                            <w:rFonts w:ascii="Cambria Math" w:eastAsiaTheme="minorEastAsia" w:hAnsi="Cambria Math"/>
                            <w:lang w:val="en-US" w:eastAsia="zh-TW"/>
                          </w:rPr>
                          <m:t>β</m:t>
                        </m:r>
                      </m:e>
                      <m:sup>
                        <m:f>
                          <m:fPr>
                            <m:ctrlPr>
                              <w:rPr>
                                <w:rFonts w:ascii="Cambria Math" w:eastAsiaTheme="minorEastAsia" w:hAnsi="Cambria Math"/>
                                <w:bCs/>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e>
                    <m:sSup>
                      <m:sSupPr>
                        <m:ctrlPr>
                          <w:rPr>
                            <w:rFonts w:ascii="Cambria Math" w:eastAsiaTheme="minorEastAsia" w:hAnsi="Cambria Math"/>
                            <w:bCs/>
                            <w:i/>
                            <w:lang w:eastAsia="zh-TW"/>
                          </w:rPr>
                        </m:ctrlPr>
                      </m:sSupPr>
                      <m:e>
                        <m:r>
                          <w:rPr>
                            <w:rFonts w:ascii="Cambria Math" w:eastAsiaTheme="minorEastAsia" w:hAnsi="Cambria Math"/>
                            <w:lang w:val="en-US" w:eastAsia="zh-TW"/>
                          </w:rPr>
                          <m:t>β</m:t>
                        </m:r>
                      </m:e>
                      <m:sup>
                        <m:f>
                          <m:fPr>
                            <m:ctrlPr>
                              <w:rPr>
                                <w:rFonts w:ascii="Cambria Math" w:eastAsiaTheme="minorEastAsia" w:hAnsi="Cambria Math"/>
                                <w:bCs/>
                                <w:i/>
                                <w:lang w:eastAsia="zh-TW"/>
                              </w:rPr>
                            </m:ctrlPr>
                          </m:fPr>
                          <m:num>
                            <m:r>
                              <w:rPr>
                                <w:rFonts w:ascii="Cambria Math" w:eastAsiaTheme="minorEastAsia" w:hAnsi="Cambria Math"/>
                                <w:lang w:val="en-US" w:eastAsia="zh-TW"/>
                              </w:rPr>
                              <m:t>9</m:t>
                            </m:r>
                          </m:num>
                          <m:den>
                            <m:r>
                              <w:rPr>
                                <w:rFonts w:ascii="Cambria Math" w:eastAsiaTheme="minorEastAsia" w:hAnsi="Cambria Math"/>
                                <w:lang w:val="en-US" w:eastAsia="zh-TW"/>
                              </w:rPr>
                              <m:t>25</m:t>
                            </m:r>
                          </m:den>
                        </m:f>
                      </m:sup>
                    </m:sSup>
                  </m:e>
                  <m:e>
                    <m:sSup>
                      <m:sSupPr>
                        <m:ctrlPr>
                          <w:rPr>
                            <w:rFonts w:ascii="Cambria Math" w:eastAsiaTheme="minorEastAsia" w:hAnsi="Cambria Math"/>
                            <w:bCs/>
                            <w:i/>
                            <w:lang w:eastAsia="zh-TW"/>
                          </w:rPr>
                        </m:ctrlPr>
                      </m:sSupPr>
                      <m:e>
                        <m:r>
                          <w:rPr>
                            <w:rFonts w:ascii="Cambria Math" w:eastAsiaTheme="minorEastAsia" w:hAnsi="Cambria Math"/>
                            <w:lang w:val="en-US" w:eastAsia="zh-TW"/>
                          </w:rPr>
                          <m:t>β</m:t>
                        </m:r>
                      </m:e>
                      <m:sup>
                        <m:f>
                          <m:fPr>
                            <m:ctrlPr>
                              <w:rPr>
                                <w:rFonts w:ascii="Cambria Math" w:eastAsiaTheme="minorEastAsia" w:hAnsi="Cambria Math"/>
                                <w:bCs/>
                                <w:i/>
                                <w:lang w:eastAsia="zh-TW"/>
                              </w:rPr>
                            </m:ctrlPr>
                          </m:fPr>
                          <m:num>
                            <m:r>
                              <w:rPr>
                                <w:rFonts w:ascii="Cambria Math" w:eastAsiaTheme="minorEastAsia" w:hAnsi="Cambria Math"/>
                                <w:lang w:val="en-US" w:eastAsia="zh-TW"/>
                              </w:rPr>
                              <m:t>16</m:t>
                            </m:r>
                          </m:num>
                          <m:den>
                            <m:r>
                              <w:rPr>
                                <w:rFonts w:ascii="Cambria Math" w:eastAsiaTheme="minorEastAsia" w:hAnsi="Cambria Math"/>
                                <w:lang w:val="en-US" w:eastAsia="zh-TW"/>
                              </w:rPr>
                              <m:t>25</m:t>
                            </m:r>
                          </m:den>
                        </m:f>
                      </m:sup>
                    </m:sSup>
                  </m:e>
                </m:mr>
                <m:mr>
                  <m:e>
                    <m:sSup>
                      <m:sSupPr>
                        <m:ctrlPr>
                          <w:rPr>
                            <w:rFonts w:ascii="Cambria Math" w:eastAsiaTheme="minorEastAsia" w:hAnsi="Cambria Math"/>
                            <w:bCs/>
                            <w:lang w:eastAsia="zh-TW"/>
                          </w:rPr>
                        </m:ctrlPr>
                      </m:sSupPr>
                      <m:e>
                        <m:sSup>
                          <m:sSupPr>
                            <m:ctrlPr>
                              <w:rPr>
                                <w:rFonts w:ascii="Cambria Math" w:eastAsiaTheme="minorEastAsia" w:hAnsi="Cambria Math"/>
                                <w:bCs/>
                                <w:i/>
                                <w:lang w:eastAsia="zh-TW"/>
                              </w:rPr>
                            </m:ctrlPr>
                          </m:sSupPr>
                          <m:e>
                            <m:r>
                              <w:rPr>
                                <w:rFonts w:ascii="Cambria Math" w:eastAsiaTheme="minorEastAsia" w:hAnsi="Cambria Math"/>
                                <w:lang w:val="en-US" w:eastAsia="zh-TW"/>
                              </w:rPr>
                              <m:t>β</m:t>
                            </m:r>
                          </m:e>
                          <m:sup>
                            <m:f>
                              <m:fPr>
                                <m:ctrlPr>
                                  <w:rPr>
                                    <w:rFonts w:ascii="Cambria Math" w:eastAsiaTheme="minorEastAsia" w:hAnsi="Cambria Math"/>
                                    <w:bCs/>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bCs/>
                            <w:lang w:eastAsia="zh-TW"/>
                          </w:rPr>
                        </m:ctrlPr>
                      </m:sSupPr>
                      <m:e>
                        <m:sSup>
                          <m:sSupPr>
                            <m:ctrlPr>
                              <w:rPr>
                                <w:rFonts w:ascii="Cambria Math" w:eastAsiaTheme="minorEastAsia" w:hAnsi="Cambria Math"/>
                                <w:bCs/>
                                <w:i/>
                                <w:lang w:eastAsia="zh-TW"/>
                              </w:rPr>
                            </m:ctrlPr>
                          </m:sSupPr>
                          <m:e>
                            <m:r>
                              <w:rPr>
                                <w:rFonts w:ascii="Cambria Math" w:eastAsiaTheme="minorEastAsia" w:hAnsi="Cambria Math"/>
                                <w:lang w:val="en-US" w:eastAsia="zh-TW"/>
                              </w:rPr>
                              <m:t>β</m:t>
                            </m:r>
                          </m:e>
                          <m:sup>
                            <m:f>
                              <m:fPr>
                                <m:ctrlPr>
                                  <w:rPr>
                                    <w:rFonts w:ascii="Cambria Math" w:eastAsiaTheme="minorEastAsia" w:hAnsi="Cambria Math"/>
                                    <w:bCs/>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r>
                      <w:rPr>
                        <w:rFonts w:ascii="Cambria Math" w:eastAsiaTheme="minorEastAsia" w:hAnsi="Cambria Math"/>
                        <w:lang w:val="en-US" w:eastAsia="zh-TW"/>
                      </w:rPr>
                      <m:t>1</m:t>
                    </m:r>
                  </m:e>
                  <m:e>
                    <m:sSup>
                      <m:sSupPr>
                        <m:ctrlPr>
                          <w:rPr>
                            <w:rFonts w:ascii="Cambria Math" w:eastAsiaTheme="minorEastAsia" w:hAnsi="Cambria Math"/>
                            <w:bCs/>
                            <w:i/>
                            <w:lang w:eastAsia="zh-TW"/>
                          </w:rPr>
                        </m:ctrlPr>
                      </m:sSupPr>
                      <m:e>
                        <m:r>
                          <w:rPr>
                            <w:rFonts w:ascii="Cambria Math" w:eastAsiaTheme="minorEastAsia" w:hAnsi="Cambria Math"/>
                            <w:lang w:val="en-US" w:eastAsia="zh-TW"/>
                          </w:rPr>
                          <m:t>β</m:t>
                        </m:r>
                      </m:e>
                      <m:sup>
                        <m:f>
                          <m:fPr>
                            <m:ctrlPr>
                              <w:rPr>
                                <w:rFonts w:ascii="Cambria Math" w:eastAsiaTheme="minorEastAsia" w:hAnsi="Cambria Math"/>
                                <w:bCs/>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e>
                    <m:sSup>
                      <m:sSupPr>
                        <m:ctrlPr>
                          <w:rPr>
                            <w:rFonts w:ascii="Cambria Math" w:eastAsiaTheme="minorEastAsia" w:hAnsi="Cambria Math"/>
                            <w:bCs/>
                            <w:i/>
                            <w:lang w:eastAsia="zh-TW"/>
                          </w:rPr>
                        </m:ctrlPr>
                      </m:sSupPr>
                      <m:e>
                        <m:r>
                          <w:rPr>
                            <w:rFonts w:ascii="Cambria Math" w:eastAsiaTheme="minorEastAsia" w:hAnsi="Cambria Math"/>
                            <w:lang w:val="en-US" w:eastAsia="zh-TW"/>
                          </w:rPr>
                          <m:t>β</m:t>
                        </m:r>
                      </m:e>
                      <m:sup>
                        <m:f>
                          <m:fPr>
                            <m:ctrlPr>
                              <w:rPr>
                                <w:rFonts w:ascii="Cambria Math" w:eastAsiaTheme="minorEastAsia" w:hAnsi="Cambria Math"/>
                                <w:bCs/>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e>
                    <m:sSup>
                      <m:sSupPr>
                        <m:ctrlPr>
                          <w:rPr>
                            <w:rFonts w:ascii="Cambria Math" w:eastAsiaTheme="minorEastAsia" w:hAnsi="Cambria Math"/>
                            <w:bCs/>
                            <w:i/>
                            <w:lang w:eastAsia="zh-TW"/>
                          </w:rPr>
                        </m:ctrlPr>
                      </m:sSupPr>
                      <m:e>
                        <m:r>
                          <w:rPr>
                            <w:rFonts w:ascii="Cambria Math" w:eastAsiaTheme="minorEastAsia" w:hAnsi="Cambria Math"/>
                            <w:lang w:val="en-US" w:eastAsia="zh-TW"/>
                          </w:rPr>
                          <m:t>β</m:t>
                        </m:r>
                      </m:e>
                      <m:sup>
                        <m:f>
                          <m:fPr>
                            <m:ctrlPr>
                              <w:rPr>
                                <w:rFonts w:ascii="Cambria Math" w:eastAsiaTheme="minorEastAsia" w:hAnsi="Cambria Math"/>
                                <w:bCs/>
                                <w:i/>
                                <w:lang w:eastAsia="zh-TW"/>
                              </w:rPr>
                            </m:ctrlPr>
                          </m:fPr>
                          <m:num>
                            <m:r>
                              <w:rPr>
                                <w:rFonts w:ascii="Cambria Math" w:eastAsiaTheme="minorEastAsia" w:hAnsi="Cambria Math"/>
                                <w:lang w:val="en-US" w:eastAsia="zh-TW"/>
                              </w:rPr>
                              <m:t>9</m:t>
                            </m:r>
                          </m:num>
                          <m:den>
                            <m:r>
                              <w:rPr>
                                <w:rFonts w:ascii="Cambria Math" w:eastAsiaTheme="minorEastAsia" w:hAnsi="Cambria Math"/>
                                <w:lang w:val="en-US" w:eastAsia="zh-TW"/>
                              </w:rPr>
                              <m:t>25</m:t>
                            </m:r>
                          </m:den>
                        </m:f>
                      </m:sup>
                    </m:sSup>
                  </m:e>
                </m:mr>
                <m:mr>
                  <m:e>
                    <m:sSup>
                      <m:sSupPr>
                        <m:ctrlPr>
                          <w:rPr>
                            <w:rFonts w:ascii="Cambria Math" w:eastAsiaTheme="minorEastAsia" w:hAnsi="Cambria Math"/>
                            <w:bCs/>
                            <w:lang w:eastAsia="zh-TW"/>
                          </w:rPr>
                        </m:ctrlPr>
                      </m:sSupPr>
                      <m:e>
                        <m:sSup>
                          <m:sSupPr>
                            <m:ctrlPr>
                              <w:rPr>
                                <w:rFonts w:ascii="Cambria Math" w:eastAsiaTheme="minorEastAsia" w:hAnsi="Cambria Math"/>
                                <w:bCs/>
                                <w:i/>
                                <w:lang w:eastAsia="zh-TW"/>
                              </w:rPr>
                            </m:ctrlPr>
                          </m:sSupPr>
                          <m:e>
                            <m:r>
                              <w:rPr>
                                <w:rFonts w:ascii="Cambria Math" w:eastAsiaTheme="minorEastAsia" w:hAnsi="Cambria Math"/>
                                <w:lang w:val="en-US" w:eastAsia="zh-TW"/>
                              </w:rPr>
                              <m:t>β</m:t>
                            </m:r>
                          </m:e>
                          <m:sup>
                            <m:f>
                              <m:fPr>
                                <m:ctrlPr>
                                  <w:rPr>
                                    <w:rFonts w:ascii="Cambria Math" w:eastAsiaTheme="minorEastAsia" w:hAnsi="Cambria Math"/>
                                    <w:bCs/>
                                    <w:i/>
                                    <w:lang w:eastAsia="zh-TW"/>
                                  </w:rPr>
                                </m:ctrlPr>
                              </m:fPr>
                              <m:num>
                                <m:r>
                                  <w:rPr>
                                    <w:rFonts w:ascii="Cambria Math" w:eastAsiaTheme="minorEastAsia" w:hAnsi="Cambria Math"/>
                                    <w:lang w:val="en-US" w:eastAsia="zh-TW"/>
                                  </w:rPr>
                                  <m:t>9</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bCs/>
                            <w:lang w:eastAsia="zh-TW"/>
                          </w:rPr>
                        </m:ctrlPr>
                      </m:sSupPr>
                      <m:e>
                        <m:sSup>
                          <m:sSupPr>
                            <m:ctrlPr>
                              <w:rPr>
                                <w:rFonts w:ascii="Cambria Math" w:eastAsiaTheme="minorEastAsia" w:hAnsi="Cambria Math"/>
                                <w:bCs/>
                                <w:i/>
                                <w:lang w:eastAsia="zh-TW"/>
                              </w:rPr>
                            </m:ctrlPr>
                          </m:sSupPr>
                          <m:e>
                            <m:r>
                              <w:rPr>
                                <w:rFonts w:ascii="Cambria Math" w:eastAsiaTheme="minorEastAsia" w:hAnsi="Cambria Math"/>
                                <w:lang w:val="en-US" w:eastAsia="zh-TW"/>
                              </w:rPr>
                              <m:t>β</m:t>
                            </m:r>
                          </m:e>
                          <m:sup>
                            <m:f>
                              <m:fPr>
                                <m:ctrlPr>
                                  <w:rPr>
                                    <w:rFonts w:ascii="Cambria Math" w:eastAsiaTheme="minorEastAsia" w:hAnsi="Cambria Math"/>
                                    <w:bCs/>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bCs/>
                            <w:lang w:eastAsia="zh-TW"/>
                          </w:rPr>
                        </m:ctrlPr>
                      </m:sSupPr>
                      <m:e>
                        <m:sSup>
                          <m:sSupPr>
                            <m:ctrlPr>
                              <w:rPr>
                                <w:rFonts w:ascii="Cambria Math" w:eastAsiaTheme="minorEastAsia" w:hAnsi="Cambria Math"/>
                                <w:bCs/>
                                <w:i/>
                                <w:lang w:eastAsia="zh-TW"/>
                              </w:rPr>
                            </m:ctrlPr>
                          </m:sSupPr>
                          <m:e>
                            <m:r>
                              <w:rPr>
                                <w:rFonts w:ascii="Cambria Math" w:eastAsiaTheme="minorEastAsia" w:hAnsi="Cambria Math"/>
                                <w:lang w:val="en-US" w:eastAsia="zh-TW"/>
                              </w:rPr>
                              <m:t>β</m:t>
                            </m:r>
                          </m:e>
                          <m:sup>
                            <m:f>
                              <m:fPr>
                                <m:ctrlPr>
                                  <w:rPr>
                                    <w:rFonts w:ascii="Cambria Math" w:eastAsiaTheme="minorEastAsia" w:hAnsi="Cambria Math"/>
                                    <w:bCs/>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r>
                      <w:rPr>
                        <w:rFonts w:ascii="Cambria Math" w:eastAsiaTheme="minorEastAsia" w:hAnsi="Cambria Math"/>
                        <w:lang w:val="en-US" w:eastAsia="zh-TW"/>
                      </w:rPr>
                      <m:t>1</m:t>
                    </m:r>
                  </m:e>
                  <m:e>
                    <m:sSup>
                      <m:sSupPr>
                        <m:ctrlPr>
                          <w:rPr>
                            <w:rFonts w:ascii="Cambria Math" w:eastAsiaTheme="minorEastAsia" w:hAnsi="Cambria Math"/>
                            <w:bCs/>
                            <w:i/>
                            <w:lang w:eastAsia="zh-TW"/>
                          </w:rPr>
                        </m:ctrlPr>
                      </m:sSupPr>
                      <m:e>
                        <m:r>
                          <w:rPr>
                            <w:rFonts w:ascii="Cambria Math" w:eastAsiaTheme="minorEastAsia" w:hAnsi="Cambria Math"/>
                            <w:lang w:val="en-US" w:eastAsia="zh-TW"/>
                          </w:rPr>
                          <m:t>β</m:t>
                        </m:r>
                      </m:e>
                      <m:sup>
                        <m:f>
                          <m:fPr>
                            <m:ctrlPr>
                              <w:rPr>
                                <w:rFonts w:ascii="Cambria Math" w:eastAsiaTheme="minorEastAsia" w:hAnsi="Cambria Math"/>
                                <w:bCs/>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e>
                    <m:sSup>
                      <m:sSupPr>
                        <m:ctrlPr>
                          <w:rPr>
                            <w:rFonts w:ascii="Cambria Math" w:eastAsiaTheme="minorEastAsia" w:hAnsi="Cambria Math"/>
                            <w:bCs/>
                            <w:i/>
                            <w:lang w:eastAsia="zh-TW"/>
                          </w:rPr>
                        </m:ctrlPr>
                      </m:sSupPr>
                      <m:e>
                        <m:r>
                          <w:rPr>
                            <w:rFonts w:ascii="Cambria Math" w:eastAsiaTheme="minorEastAsia" w:hAnsi="Cambria Math"/>
                            <w:lang w:val="en-US" w:eastAsia="zh-TW"/>
                          </w:rPr>
                          <m:t>β</m:t>
                        </m:r>
                      </m:e>
                      <m:sup>
                        <m:f>
                          <m:fPr>
                            <m:ctrlPr>
                              <w:rPr>
                                <w:rFonts w:ascii="Cambria Math" w:eastAsiaTheme="minorEastAsia" w:hAnsi="Cambria Math"/>
                                <w:bCs/>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mr>
                <m:mr>
                  <m:e>
                    <m:sSup>
                      <m:sSupPr>
                        <m:ctrlPr>
                          <w:rPr>
                            <w:rFonts w:ascii="Cambria Math" w:eastAsiaTheme="minorEastAsia" w:hAnsi="Cambria Math"/>
                            <w:bCs/>
                            <w:lang w:eastAsia="zh-TW"/>
                          </w:rPr>
                        </m:ctrlPr>
                      </m:sSupPr>
                      <m:e>
                        <m:sSup>
                          <m:sSupPr>
                            <m:ctrlPr>
                              <w:rPr>
                                <w:rFonts w:ascii="Cambria Math" w:eastAsiaTheme="minorEastAsia" w:hAnsi="Cambria Math"/>
                                <w:bCs/>
                                <w:i/>
                                <w:lang w:eastAsia="zh-TW"/>
                              </w:rPr>
                            </m:ctrlPr>
                          </m:sSupPr>
                          <m:e>
                            <m:r>
                              <w:rPr>
                                <w:rFonts w:ascii="Cambria Math" w:eastAsiaTheme="minorEastAsia" w:hAnsi="Cambria Math"/>
                                <w:lang w:val="en-US" w:eastAsia="zh-TW"/>
                              </w:rPr>
                              <m:t>β</m:t>
                            </m:r>
                          </m:e>
                          <m:sup>
                            <m:f>
                              <m:fPr>
                                <m:ctrlPr>
                                  <w:rPr>
                                    <w:rFonts w:ascii="Cambria Math" w:eastAsiaTheme="minorEastAsia" w:hAnsi="Cambria Math"/>
                                    <w:bCs/>
                                    <w:i/>
                                    <w:lang w:eastAsia="zh-TW"/>
                                  </w:rPr>
                                </m:ctrlPr>
                              </m:fPr>
                              <m:num>
                                <m:r>
                                  <w:rPr>
                                    <w:rFonts w:ascii="Cambria Math" w:eastAsiaTheme="minorEastAsia" w:hAnsi="Cambria Math"/>
                                    <w:lang w:val="en-US" w:eastAsia="zh-TW"/>
                                  </w:rPr>
                                  <m:t>16</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bCs/>
                            <w:lang w:eastAsia="zh-TW"/>
                          </w:rPr>
                        </m:ctrlPr>
                      </m:sSupPr>
                      <m:e>
                        <m:sSup>
                          <m:sSupPr>
                            <m:ctrlPr>
                              <w:rPr>
                                <w:rFonts w:ascii="Cambria Math" w:eastAsiaTheme="minorEastAsia" w:hAnsi="Cambria Math"/>
                                <w:bCs/>
                                <w:i/>
                                <w:lang w:eastAsia="zh-TW"/>
                              </w:rPr>
                            </m:ctrlPr>
                          </m:sSupPr>
                          <m:e>
                            <m:r>
                              <w:rPr>
                                <w:rFonts w:ascii="Cambria Math" w:eastAsiaTheme="minorEastAsia" w:hAnsi="Cambria Math"/>
                                <w:lang w:val="en-US" w:eastAsia="zh-TW"/>
                              </w:rPr>
                              <m:t>β</m:t>
                            </m:r>
                          </m:e>
                          <m:sup>
                            <m:f>
                              <m:fPr>
                                <m:ctrlPr>
                                  <w:rPr>
                                    <w:rFonts w:ascii="Cambria Math" w:eastAsiaTheme="minorEastAsia" w:hAnsi="Cambria Math"/>
                                    <w:bCs/>
                                    <w:i/>
                                    <w:lang w:eastAsia="zh-TW"/>
                                  </w:rPr>
                                </m:ctrlPr>
                              </m:fPr>
                              <m:num>
                                <m:r>
                                  <w:rPr>
                                    <w:rFonts w:ascii="Cambria Math" w:eastAsiaTheme="minorEastAsia" w:hAnsi="Cambria Math"/>
                                    <w:lang w:val="en-US" w:eastAsia="zh-TW"/>
                                  </w:rPr>
                                  <m:t>9</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bCs/>
                            <w:lang w:eastAsia="zh-TW"/>
                          </w:rPr>
                        </m:ctrlPr>
                      </m:sSupPr>
                      <m:e>
                        <m:sSup>
                          <m:sSupPr>
                            <m:ctrlPr>
                              <w:rPr>
                                <w:rFonts w:ascii="Cambria Math" w:eastAsiaTheme="minorEastAsia" w:hAnsi="Cambria Math"/>
                                <w:bCs/>
                                <w:i/>
                                <w:lang w:eastAsia="zh-TW"/>
                              </w:rPr>
                            </m:ctrlPr>
                          </m:sSupPr>
                          <m:e>
                            <m:r>
                              <w:rPr>
                                <w:rFonts w:ascii="Cambria Math" w:eastAsiaTheme="minorEastAsia" w:hAnsi="Cambria Math"/>
                                <w:lang w:val="en-US" w:eastAsia="zh-TW"/>
                              </w:rPr>
                              <m:t>β</m:t>
                            </m:r>
                          </m:e>
                          <m:sup>
                            <m:f>
                              <m:fPr>
                                <m:ctrlPr>
                                  <w:rPr>
                                    <w:rFonts w:ascii="Cambria Math" w:eastAsiaTheme="minorEastAsia" w:hAnsi="Cambria Math"/>
                                    <w:bCs/>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bCs/>
                            <w:lang w:eastAsia="zh-TW"/>
                          </w:rPr>
                        </m:ctrlPr>
                      </m:sSupPr>
                      <m:e>
                        <m:sSup>
                          <m:sSupPr>
                            <m:ctrlPr>
                              <w:rPr>
                                <w:rFonts w:ascii="Cambria Math" w:eastAsiaTheme="minorEastAsia" w:hAnsi="Cambria Math"/>
                                <w:bCs/>
                                <w:i/>
                                <w:lang w:eastAsia="zh-TW"/>
                              </w:rPr>
                            </m:ctrlPr>
                          </m:sSupPr>
                          <m:e>
                            <m:r>
                              <w:rPr>
                                <w:rFonts w:ascii="Cambria Math" w:eastAsiaTheme="minorEastAsia" w:hAnsi="Cambria Math"/>
                                <w:lang w:val="en-US" w:eastAsia="zh-TW"/>
                              </w:rPr>
                              <m:t>β</m:t>
                            </m:r>
                          </m:e>
                          <m:sup>
                            <m:f>
                              <m:fPr>
                                <m:ctrlPr>
                                  <w:rPr>
                                    <w:rFonts w:ascii="Cambria Math" w:eastAsiaTheme="minorEastAsia" w:hAnsi="Cambria Math"/>
                                    <w:bCs/>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r>
                      <w:rPr>
                        <w:rFonts w:ascii="Cambria Math" w:eastAsiaTheme="minorEastAsia" w:hAnsi="Cambria Math"/>
                        <w:lang w:val="en-US" w:eastAsia="zh-TW"/>
                      </w:rPr>
                      <m:t>1</m:t>
                    </m:r>
                  </m:e>
                  <m:e>
                    <m:sSup>
                      <m:sSupPr>
                        <m:ctrlPr>
                          <w:rPr>
                            <w:rFonts w:ascii="Cambria Math" w:eastAsiaTheme="minorEastAsia" w:hAnsi="Cambria Math"/>
                            <w:bCs/>
                            <w:i/>
                            <w:lang w:eastAsia="zh-TW"/>
                          </w:rPr>
                        </m:ctrlPr>
                      </m:sSupPr>
                      <m:e>
                        <m:r>
                          <w:rPr>
                            <w:rFonts w:ascii="Cambria Math" w:eastAsiaTheme="minorEastAsia" w:hAnsi="Cambria Math"/>
                            <w:lang w:val="en-US" w:eastAsia="zh-TW"/>
                          </w:rPr>
                          <m:t>β</m:t>
                        </m:r>
                      </m:e>
                      <m:sup>
                        <m:f>
                          <m:fPr>
                            <m:ctrlPr>
                              <w:rPr>
                                <w:rFonts w:ascii="Cambria Math" w:eastAsiaTheme="minorEastAsia" w:hAnsi="Cambria Math"/>
                                <w:bCs/>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mr>
                <m:mr>
                  <m:e>
                    <m:sSup>
                      <m:sSupPr>
                        <m:ctrlPr>
                          <w:rPr>
                            <w:rFonts w:ascii="Cambria Math" w:eastAsiaTheme="minorEastAsia" w:hAnsi="Cambria Math"/>
                            <w:bCs/>
                            <w:i/>
                            <w:lang w:eastAsia="zh-TW"/>
                          </w:rPr>
                        </m:ctrlPr>
                      </m:sSupPr>
                      <m:e>
                        <m:r>
                          <w:rPr>
                            <w:rFonts w:ascii="Cambria Math" w:eastAsiaTheme="minorEastAsia" w:hAnsi="Cambria Math"/>
                            <w:lang w:val="en-US" w:eastAsia="zh-TW"/>
                          </w:rPr>
                          <m:t>β</m:t>
                        </m:r>
                      </m:e>
                      <m:sup>
                        <m:r>
                          <w:rPr>
                            <w:rFonts w:ascii="Cambria Math" w:eastAsiaTheme="minorEastAsia" w:hAnsi="Cambria Math"/>
                            <w:lang w:val="en-US" w:eastAsia="zh-TW"/>
                          </w:rPr>
                          <m:t>*</m:t>
                        </m:r>
                      </m:sup>
                    </m:sSup>
                  </m:e>
                  <m:e>
                    <m:sSup>
                      <m:sSupPr>
                        <m:ctrlPr>
                          <w:rPr>
                            <w:rFonts w:ascii="Cambria Math" w:eastAsiaTheme="minorEastAsia" w:hAnsi="Cambria Math"/>
                            <w:bCs/>
                            <w:lang w:eastAsia="zh-TW"/>
                          </w:rPr>
                        </m:ctrlPr>
                      </m:sSupPr>
                      <m:e>
                        <m:sSup>
                          <m:sSupPr>
                            <m:ctrlPr>
                              <w:rPr>
                                <w:rFonts w:ascii="Cambria Math" w:eastAsiaTheme="minorEastAsia" w:hAnsi="Cambria Math"/>
                                <w:bCs/>
                                <w:i/>
                                <w:lang w:eastAsia="zh-TW"/>
                              </w:rPr>
                            </m:ctrlPr>
                          </m:sSupPr>
                          <m:e>
                            <m:r>
                              <w:rPr>
                                <w:rFonts w:ascii="Cambria Math" w:eastAsiaTheme="minorEastAsia" w:hAnsi="Cambria Math"/>
                                <w:lang w:val="en-US" w:eastAsia="zh-TW"/>
                              </w:rPr>
                              <m:t>β</m:t>
                            </m:r>
                          </m:e>
                          <m:sup>
                            <m:f>
                              <m:fPr>
                                <m:ctrlPr>
                                  <w:rPr>
                                    <w:rFonts w:ascii="Cambria Math" w:eastAsiaTheme="minorEastAsia" w:hAnsi="Cambria Math"/>
                                    <w:bCs/>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bCs/>
                            <w:lang w:eastAsia="zh-TW"/>
                          </w:rPr>
                        </m:ctrlPr>
                      </m:sSupPr>
                      <m:e>
                        <m:sSup>
                          <m:sSupPr>
                            <m:ctrlPr>
                              <w:rPr>
                                <w:rFonts w:ascii="Cambria Math" w:eastAsiaTheme="minorEastAsia" w:hAnsi="Cambria Math"/>
                                <w:bCs/>
                                <w:i/>
                                <w:lang w:eastAsia="zh-TW"/>
                              </w:rPr>
                            </m:ctrlPr>
                          </m:sSupPr>
                          <m:e>
                            <m:r>
                              <w:rPr>
                                <w:rFonts w:ascii="Cambria Math" w:eastAsiaTheme="minorEastAsia" w:hAnsi="Cambria Math"/>
                                <w:lang w:val="en-US" w:eastAsia="zh-TW"/>
                              </w:rPr>
                              <m:t>β</m:t>
                            </m:r>
                          </m:e>
                          <m:sup>
                            <m:f>
                              <m:fPr>
                                <m:ctrlPr>
                                  <w:rPr>
                                    <w:rFonts w:ascii="Cambria Math" w:eastAsiaTheme="minorEastAsia" w:hAnsi="Cambria Math"/>
                                    <w:bCs/>
                                    <w:i/>
                                    <w:lang w:eastAsia="zh-TW"/>
                                  </w:rPr>
                                </m:ctrlPr>
                              </m:fPr>
                              <m:num>
                                <m:r>
                                  <w:rPr>
                                    <w:rFonts w:ascii="Cambria Math" w:eastAsiaTheme="minorEastAsia" w:hAnsi="Cambria Math"/>
                                    <w:lang w:val="en-US" w:eastAsia="zh-TW"/>
                                  </w:rPr>
                                  <m:t>9</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bCs/>
                            <w:lang w:eastAsia="zh-TW"/>
                          </w:rPr>
                        </m:ctrlPr>
                      </m:sSupPr>
                      <m:e>
                        <m:sSup>
                          <m:sSupPr>
                            <m:ctrlPr>
                              <w:rPr>
                                <w:rFonts w:ascii="Cambria Math" w:eastAsiaTheme="minorEastAsia" w:hAnsi="Cambria Math"/>
                                <w:bCs/>
                                <w:i/>
                                <w:lang w:eastAsia="zh-TW"/>
                              </w:rPr>
                            </m:ctrlPr>
                          </m:sSupPr>
                          <m:e>
                            <m:r>
                              <w:rPr>
                                <w:rFonts w:ascii="Cambria Math" w:eastAsiaTheme="minorEastAsia" w:hAnsi="Cambria Math"/>
                                <w:lang w:val="en-US" w:eastAsia="zh-TW"/>
                              </w:rPr>
                              <m:t>β</m:t>
                            </m:r>
                          </m:e>
                          <m:sup>
                            <m:f>
                              <m:fPr>
                                <m:ctrlPr>
                                  <w:rPr>
                                    <w:rFonts w:ascii="Cambria Math" w:eastAsiaTheme="minorEastAsia" w:hAnsi="Cambria Math"/>
                                    <w:bCs/>
                                    <w:i/>
                                    <w:lang w:eastAsia="zh-TW"/>
                                  </w:rPr>
                                </m:ctrlPr>
                              </m:fPr>
                              <m:num>
                                <m:r>
                                  <w:rPr>
                                    <w:rFonts w:ascii="Cambria Math" w:eastAsiaTheme="minorEastAsia" w:hAnsi="Cambria Math"/>
                                    <w:lang w:val="en-US" w:eastAsia="zh-TW"/>
                                  </w:rPr>
                                  <m:t>4</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sSup>
                      <m:sSupPr>
                        <m:ctrlPr>
                          <w:rPr>
                            <w:rFonts w:ascii="Cambria Math" w:eastAsiaTheme="minorEastAsia" w:hAnsi="Cambria Math"/>
                            <w:bCs/>
                            <w:lang w:eastAsia="zh-TW"/>
                          </w:rPr>
                        </m:ctrlPr>
                      </m:sSupPr>
                      <m:e>
                        <m:sSup>
                          <m:sSupPr>
                            <m:ctrlPr>
                              <w:rPr>
                                <w:rFonts w:ascii="Cambria Math" w:eastAsiaTheme="minorEastAsia" w:hAnsi="Cambria Math"/>
                                <w:bCs/>
                                <w:i/>
                                <w:lang w:eastAsia="zh-TW"/>
                              </w:rPr>
                            </m:ctrlPr>
                          </m:sSupPr>
                          <m:e>
                            <m:r>
                              <w:rPr>
                                <w:rFonts w:ascii="Cambria Math" w:eastAsiaTheme="minorEastAsia" w:hAnsi="Cambria Math"/>
                                <w:lang w:val="en-US" w:eastAsia="zh-TW"/>
                              </w:rPr>
                              <m:t>β</m:t>
                            </m:r>
                          </m:e>
                          <m:sup>
                            <m:f>
                              <m:fPr>
                                <m:ctrlPr>
                                  <w:rPr>
                                    <w:rFonts w:ascii="Cambria Math" w:eastAsiaTheme="minorEastAsia" w:hAnsi="Cambria Math"/>
                                    <w:bCs/>
                                    <w:i/>
                                    <w:lang w:eastAsia="zh-TW"/>
                                  </w:rPr>
                                </m:ctrlPr>
                              </m:fPr>
                              <m:num>
                                <m:r>
                                  <w:rPr>
                                    <w:rFonts w:ascii="Cambria Math" w:eastAsiaTheme="minorEastAsia" w:hAnsi="Cambria Math"/>
                                    <w:lang w:val="en-US" w:eastAsia="zh-TW"/>
                                  </w:rPr>
                                  <m:t>1</m:t>
                                </m:r>
                              </m:num>
                              <m:den>
                                <m:r>
                                  <w:rPr>
                                    <w:rFonts w:ascii="Cambria Math" w:eastAsiaTheme="minorEastAsia" w:hAnsi="Cambria Math"/>
                                    <w:lang w:val="en-US" w:eastAsia="zh-TW"/>
                                  </w:rPr>
                                  <m:t>25</m:t>
                                </m:r>
                              </m:den>
                            </m:f>
                          </m:sup>
                        </m:sSup>
                      </m:e>
                      <m:sup>
                        <m:r>
                          <w:rPr>
                            <w:rFonts w:ascii="Cambria Math" w:eastAsiaTheme="minorEastAsia" w:hAnsi="Cambria Math"/>
                            <w:lang w:val="en-US" w:eastAsia="zh-TW"/>
                          </w:rPr>
                          <m:t>*</m:t>
                        </m:r>
                      </m:sup>
                    </m:sSup>
                  </m:e>
                  <m:e>
                    <m:r>
                      <w:rPr>
                        <w:rFonts w:ascii="Cambria Math" w:eastAsiaTheme="minorEastAsia" w:hAnsi="Cambria Math"/>
                        <w:lang w:val="en-US" w:eastAsia="zh-TW"/>
                      </w:rPr>
                      <m:t>1</m:t>
                    </m:r>
                  </m:e>
                </m:mr>
              </m:m>
            </m:e>
          </m:d>
        </m:oMath>
      </m:oMathPara>
    </w:p>
    <w:p w14:paraId="577BD0B6" w14:textId="77777777" w:rsidR="00AD641C" w:rsidRPr="00AD641C" w:rsidRDefault="00AD641C" w:rsidP="00AD641C">
      <w:pPr>
        <w:spacing w:after="120"/>
        <w:jc w:val="both"/>
        <w:rPr>
          <w:rFonts w:eastAsiaTheme="minorEastAsia"/>
          <w:bCs/>
          <w:lang w:val="en-US" w:eastAsia="zh-TW"/>
        </w:rPr>
      </w:pPr>
      <w:r w:rsidRPr="00AD641C">
        <w:rPr>
          <w:rFonts w:eastAsiaTheme="minorEastAsia"/>
          <w:b/>
          <w:bCs/>
          <w:i/>
          <w:iCs/>
          <w:u w:val="single"/>
          <w:lang w:val="en-US" w:eastAsia="zh-TW"/>
        </w:rPr>
        <w:t>Observation 6</w:t>
      </w:r>
      <w:r w:rsidRPr="00AD641C">
        <w:rPr>
          <w:rFonts w:eastAsiaTheme="minorEastAsia"/>
          <w:bCs/>
          <w:u w:val="single"/>
          <w:lang w:val="en-US" w:eastAsia="zh-TW"/>
        </w:rPr>
        <w:t>:</w:t>
      </w:r>
      <w:r w:rsidRPr="00AD641C">
        <w:rPr>
          <w:rFonts w:eastAsiaTheme="minorEastAsia"/>
          <w:bCs/>
          <w:lang w:val="en-US" w:eastAsia="zh-TW"/>
        </w:rPr>
        <w:t xml:space="preserve"> High mobility results in rapid changes in channel characteristics, making it challenging for the system to maintain stable and reliable communication for high-rank transmission. </w:t>
      </w:r>
    </w:p>
    <w:p w14:paraId="4402B474" w14:textId="77777777" w:rsidR="00AD641C" w:rsidRPr="00AD641C" w:rsidRDefault="00AD641C" w:rsidP="00AD641C">
      <w:pPr>
        <w:spacing w:after="120"/>
        <w:jc w:val="both"/>
        <w:rPr>
          <w:rFonts w:eastAsiaTheme="minorEastAsia"/>
          <w:bCs/>
          <w:lang w:eastAsia="zh-TW"/>
        </w:rPr>
      </w:pPr>
      <w:r w:rsidRPr="00AD641C">
        <w:rPr>
          <w:rFonts w:eastAsiaTheme="minorEastAsia"/>
          <w:b/>
          <w:bCs/>
          <w:i/>
          <w:iCs/>
          <w:u w:val="single"/>
          <w:lang w:val="en-US" w:eastAsia="zh-TW"/>
        </w:rPr>
        <w:t>Proposal 7</w:t>
      </w:r>
      <w:r w:rsidRPr="00AD641C">
        <w:rPr>
          <w:rFonts w:eastAsiaTheme="minorEastAsia"/>
          <w:bCs/>
          <w:lang w:eastAsia="zh-TW"/>
        </w:rPr>
        <w:t xml:space="preserve">: For 6- and 4-layer requirements, RAN4 should consider low mobility in the propagation channel. we propose using distinct MIMO correlation to define specific requirements for each. </w:t>
      </w:r>
    </w:p>
    <w:p w14:paraId="36D193EB" w14:textId="77777777" w:rsidR="00AD641C" w:rsidRPr="00AD641C" w:rsidRDefault="00AD641C" w:rsidP="00AD641C">
      <w:pPr>
        <w:numPr>
          <w:ilvl w:val="0"/>
          <w:numId w:val="138"/>
        </w:numPr>
        <w:spacing w:after="120"/>
        <w:jc w:val="both"/>
        <w:rPr>
          <w:rFonts w:eastAsiaTheme="minorEastAsia"/>
          <w:bCs/>
          <w:lang w:eastAsia="zh-TW"/>
        </w:rPr>
      </w:pPr>
      <w:r w:rsidRPr="00AD641C">
        <w:rPr>
          <w:rFonts w:eastAsiaTheme="minorEastAsia"/>
          <w:bCs/>
          <w:lang w:eastAsia="zh-TW"/>
        </w:rPr>
        <w:t>For FWA: TDLD30-5</w:t>
      </w:r>
    </w:p>
    <w:p w14:paraId="212466AE" w14:textId="77777777" w:rsidR="00AD641C" w:rsidRPr="00AD641C" w:rsidRDefault="00AD641C" w:rsidP="00AD641C">
      <w:pPr>
        <w:numPr>
          <w:ilvl w:val="0"/>
          <w:numId w:val="138"/>
        </w:numPr>
        <w:spacing w:after="120"/>
        <w:jc w:val="both"/>
        <w:rPr>
          <w:rFonts w:eastAsiaTheme="minorEastAsia"/>
          <w:bCs/>
          <w:lang w:eastAsia="zh-TW"/>
        </w:rPr>
      </w:pPr>
      <w:r w:rsidRPr="00AD641C">
        <w:rPr>
          <w:rFonts w:eastAsiaTheme="minorEastAsia"/>
          <w:bCs/>
          <w:lang w:eastAsia="zh-TW"/>
        </w:rPr>
        <w:t>For handheld UE: TDLA30-10</w:t>
      </w:r>
    </w:p>
    <w:p w14:paraId="72B97472" w14:textId="77777777" w:rsidR="00AD641C" w:rsidRDefault="00AD641C" w:rsidP="00AD641C">
      <w:pPr>
        <w:jc w:val="both"/>
        <w:rPr>
          <w:rFonts w:eastAsia="新細明體"/>
          <w:bCs/>
          <w:lang w:val="en-US" w:eastAsia="zh-TW"/>
        </w:rPr>
      </w:pPr>
      <w:r>
        <w:rPr>
          <w:rFonts w:eastAsia="新細明體"/>
          <w:b/>
          <w:bCs/>
          <w:i/>
          <w:iCs/>
          <w:u w:val="single"/>
          <w:lang w:val="en-US" w:eastAsia="zh-TW"/>
        </w:rPr>
        <w:t>Proposal 8</w:t>
      </w:r>
      <w:r>
        <w:rPr>
          <w:rFonts w:eastAsia="新細明體"/>
          <w:lang w:eastAsia="zh-TW"/>
        </w:rPr>
        <w:t xml:space="preserve">: Use </w:t>
      </w:r>
      <w:r>
        <w:rPr>
          <w:rFonts w:eastAsia="新細明體"/>
          <w:bCs/>
          <w:lang w:val="en-US" w:eastAsia="zh-TW"/>
        </w:rPr>
        <w:t>Rel-15 2+2 and Rel-15 1+1 DMRS configurations to define 6R6L and 6R4L requirements, respectively.</w:t>
      </w:r>
    </w:p>
    <w:p w14:paraId="1238D45D" w14:textId="77777777" w:rsidR="00AD641C" w:rsidRPr="00AD641C" w:rsidRDefault="00AD641C" w:rsidP="00AD641C">
      <w:pPr>
        <w:spacing w:after="120"/>
        <w:jc w:val="both"/>
        <w:rPr>
          <w:rFonts w:eastAsiaTheme="minorEastAsia"/>
          <w:bCs/>
          <w:lang w:val="en-US" w:eastAsia="zh-TW"/>
        </w:rPr>
      </w:pPr>
      <w:r w:rsidRPr="00AD641C">
        <w:rPr>
          <w:rFonts w:eastAsiaTheme="minorEastAsia"/>
          <w:b/>
          <w:bCs/>
          <w:i/>
          <w:iCs/>
          <w:u w:val="single"/>
          <w:lang w:val="en-US" w:eastAsia="zh-TW"/>
        </w:rPr>
        <w:t>Proposal 9</w:t>
      </w:r>
      <w:r w:rsidRPr="00AD641C">
        <w:rPr>
          <w:rFonts w:eastAsiaTheme="minorEastAsia"/>
          <w:bCs/>
          <w:lang w:eastAsia="zh-TW"/>
        </w:rPr>
        <w:t>:</w:t>
      </w:r>
      <w:r w:rsidRPr="00AD641C">
        <w:rPr>
          <w:rFonts w:eastAsiaTheme="minorEastAsia"/>
          <w:bCs/>
          <w:lang w:val="en-US" w:eastAsia="zh-TW"/>
        </w:rPr>
        <w:t xml:space="preserve"> RAN4 define three new PDSCH requirements for 6Rx covering FWA and handheld UE.</w:t>
      </w:r>
    </w:p>
    <w:tbl>
      <w:tblPr>
        <w:tblW w:w="48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947"/>
        <w:gridCol w:w="1162"/>
        <w:gridCol w:w="1218"/>
        <w:gridCol w:w="1272"/>
        <w:gridCol w:w="1373"/>
        <w:gridCol w:w="1195"/>
        <w:gridCol w:w="1171"/>
      </w:tblGrid>
      <w:tr w:rsidR="00AD641C" w:rsidRPr="00AD641C" w14:paraId="61C265C1" w14:textId="77777777" w:rsidTr="00AD641C">
        <w:trPr>
          <w:trHeight w:val="384"/>
          <w:jc w:val="center"/>
        </w:trPr>
        <w:tc>
          <w:tcPr>
            <w:tcW w:w="1043"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9379E7F" w14:textId="77777777" w:rsidR="00AD641C" w:rsidRPr="00AD641C" w:rsidRDefault="00AD641C" w:rsidP="00AD641C">
            <w:pPr>
              <w:spacing w:after="120"/>
              <w:jc w:val="both"/>
              <w:rPr>
                <w:rFonts w:eastAsiaTheme="minorEastAsia"/>
                <w:b/>
                <w:bCs/>
                <w:lang w:eastAsia="zh-TW"/>
              </w:rPr>
            </w:pPr>
            <w:r w:rsidRPr="00AD641C">
              <w:rPr>
                <w:rFonts w:eastAsiaTheme="minorEastAsia"/>
                <w:b/>
                <w:bCs/>
                <w:lang w:eastAsia="zh-TW"/>
              </w:rPr>
              <w:t>Device Type/Rank</w:t>
            </w:r>
          </w:p>
        </w:tc>
        <w:tc>
          <w:tcPr>
            <w:tcW w:w="622"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5C83624" w14:textId="77777777" w:rsidR="00AD641C" w:rsidRPr="00AD641C" w:rsidRDefault="00AD641C" w:rsidP="00AD641C">
            <w:pPr>
              <w:spacing w:after="120"/>
              <w:jc w:val="both"/>
              <w:rPr>
                <w:rFonts w:eastAsiaTheme="minorEastAsia"/>
                <w:b/>
                <w:bCs/>
                <w:lang w:eastAsia="zh-TW"/>
              </w:rPr>
            </w:pPr>
            <w:r w:rsidRPr="00AD641C">
              <w:rPr>
                <w:rFonts w:eastAsiaTheme="minorEastAsia"/>
                <w:b/>
                <w:bCs/>
                <w:lang w:eastAsia="zh-TW"/>
              </w:rPr>
              <w:t>Bandwidth (MHz) / Subcarrier spacing (kHz)</w:t>
            </w:r>
          </w:p>
        </w:tc>
        <w:tc>
          <w:tcPr>
            <w:tcW w:w="652"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CD1F245" w14:textId="77777777" w:rsidR="00AD641C" w:rsidRPr="00AD641C" w:rsidRDefault="00AD641C" w:rsidP="00AD641C">
            <w:pPr>
              <w:spacing w:after="120"/>
              <w:jc w:val="both"/>
              <w:rPr>
                <w:rFonts w:eastAsiaTheme="minorEastAsia"/>
                <w:b/>
                <w:bCs/>
                <w:lang w:eastAsia="zh-TW"/>
              </w:rPr>
            </w:pPr>
            <w:r w:rsidRPr="00AD641C">
              <w:rPr>
                <w:rFonts w:eastAsiaTheme="minorEastAsia"/>
                <w:b/>
                <w:bCs/>
                <w:lang w:eastAsia="zh-TW"/>
              </w:rPr>
              <w:t>Modulation format and code rate</w:t>
            </w:r>
          </w:p>
        </w:tc>
        <w:tc>
          <w:tcPr>
            <w:tcW w:w="681"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D483030" w14:textId="77777777" w:rsidR="00AD641C" w:rsidRPr="00AD641C" w:rsidRDefault="00AD641C" w:rsidP="00AD641C">
            <w:pPr>
              <w:spacing w:after="120"/>
              <w:jc w:val="both"/>
              <w:rPr>
                <w:rFonts w:eastAsiaTheme="minorEastAsia"/>
                <w:b/>
                <w:bCs/>
                <w:lang w:eastAsia="zh-TW"/>
              </w:rPr>
            </w:pPr>
            <w:r w:rsidRPr="00AD641C">
              <w:rPr>
                <w:rFonts w:eastAsiaTheme="minorEastAsia"/>
                <w:b/>
                <w:bCs/>
                <w:lang w:eastAsia="zh-TW"/>
              </w:rPr>
              <w:t>Propagation condition</w:t>
            </w:r>
          </w:p>
        </w:tc>
        <w:tc>
          <w:tcPr>
            <w:tcW w:w="735"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56D634C" w14:textId="77777777" w:rsidR="00AD641C" w:rsidRPr="00AD641C" w:rsidRDefault="00AD641C" w:rsidP="00AD641C">
            <w:pPr>
              <w:spacing w:after="120"/>
              <w:jc w:val="both"/>
              <w:rPr>
                <w:rFonts w:eastAsiaTheme="minorEastAsia"/>
                <w:b/>
                <w:bCs/>
                <w:lang w:eastAsia="zh-TW"/>
              </w:rPr>
            </w:pPr>
            <w:r w:rsidRPr="00AD641C">
              <w:rPr>
                <w:rFonts w:eastAsiaTheme="minorEastAsia"/>
                <w:b/>
                <w:bCs/>
                <w:lang w:eastAsia="zh-TW"/>
              </w:rPr>
              <w:t>Correlation matrix and antenna configuration</w:t>
            </w:r>
          </w:p>
        </w:tc>
        <w:tc>
          <w:tcPr>
            <w:tcW w:w="1268"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0874DDA" w14:textId="77777777" w:rsidR="00AD641C" w:rsidRPr="00AD641C" w:rsidRDefault="00AD641C" w:rsidP="00AD641C">
            <w:pPr>
              <w:spacing w:after="120"/>
              <w:jc w:val="both"/>
              <w:rPr>
                <w:rFonts w:eastAsiaTheme="minorEastAsia"/>
                <w:b/>
                <w:bCs/>
                <w:lang w:eastAsia="zh-TW"/>
              </w:rPr>
            </w:pPr>
            <w:r w:rsidRPr="00AD641C">
              <w:rPr>
                <w:rFonts w:eastAsiaTheme="minorEastAsia"/>
                <w:b/>
                <w:bCs/>
                <w:lang w:eastAsia="zh-TW"/>
              </w:rPr>
              <w:t>Reference value</w:t>
            </w:r>
          </w:p>
        </w:tc>
      </w:tr>
      <w:tr w:rsidR="00AD641C" w:rsidRPr="00AD641C" w14:paraId="36752709" w14:textId="77777777" w:rsidTr="00AD641C">
        <w:trPr>
          <w:trHeight w:val="384"/>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C69AD7" w14:textId="77777777" w:rsidR="00AD641C" w:rsidRPr="00AD641C" w:rsidRDefault="00AD641C" w:rsidP="00AD641C">
            <w:pPr>
              <w:spacing w:after="120"/>
              <w:jc w:val="both"/>
              <w:rPr>
                <w:rFonts w:eastAsiaTheme="minorEastAsia"/>
                <w:b/>
                <w:bCs/>
                <w:lang w:eastAsia="zh-TW"/>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2F2DD4" w14:textId="77777777" w:rsidR="00AD641C" w:rsidRPr="00AD641C" w:rsidRDefault="00AD641C" w:rsidP="00AD641C">
            <w:pPr>
              <w:spacing w:after="120"/>
              <w:jc w:val="both"/>
              <w:rPr>
                <w:rFonts w:eastAsiaTheme="minorEastAsia"/>
                <w:b/>
                <w:bCs/>
                <w:lang w:eastAsia="zh-TW"/>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FE0471" w14:textId="77777777" w:rsidR="00AD641C" w:rsidRPr="00AD641C" w:rsidRDefault="00AD641C" w:rsidP="00AD641C">
            <w:pPr>
              <w:spacing w:after="120"/>
              <w:jc w:val="both"/>
              <w:rPr>
                <w:rFonts w:eastAsiaTheme="minorEastAsia"/>
                <w:b/>
                <w:bCs/>
                <w:lang w:eastAsia="zh-TW"/>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FD4881" w14:textId="77777777" w:rsidR="00AD641C" w:rsidRPr="00AD641C" w:rsidRDefault="00AD641C" w:rsidP="00AD641C">
            <w:pPr>
              <w:spacing w:after="120"/>
              <w:jc w:val="both"/>
              <w:rPr>
                <w:rFonts w:eastAsiaTheme="minorEastAsia"/>
                <w:b/>
                <w:bCs/>
                <w:lang w:eastAsia="zh-TW"/>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D35474" w14:textId="77777777" w:rsidR="00AD641C" w:rsidRPr="00AD641C" w:rsidRDefault="00AD641C" w:rsidP="00AD641C">
            <w:pPr>
              <w:spacing w:after="120"/>
              <w:jc w:val="both"/>
              <w:rPr>
                <w:rFonts w:eastAsiaTheme="minorEastAsia"/>
                <w:b/>
                <w:bCs/>
                <w:lang w:eastAsia="zh-TW"/>
              </w:rPr>
            </w:pPr>
          </w:p>
        </w:tc>
        <w:tc>
          <w:tcPr>
            <w:tcW w:w="64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B5BCCF2" w14:textId="77777777" w:rsidR="00AD641C" w:rsidRPr="00AD641C" w:rsidRDefault="00AD641C" w:rsidP="00AD641C">
            <w:pPr>
              <w:spacing w:after="120"/>
              <w:jc w:val="both"/>
              <w:rPr>
                <w:rFonts w:eastAsiaTheme="minorEastAsia"/>
                <w:b/>
                <w:bCs/>
                <w:lang w:eastAsia="zh-TW"/>
              </w:rPr>
            </w:pPr>
            <w:r w:rsidRPr="00AD641C">
              <w:rPr>
                <w:rFonts w:eastAsiaTheme="minorEastAsia"/>
                <w:b/>
                <w:bCs/>
                <w:lang w:eastAsia="zh-TW"/>
              </w:rPr>
              <w:t>Fraction of maximum throughput (%)</w:t>
            </w:r>
          </w:p>
        </w:tc>
        <w:tc>
          <w:tcPr>
            <w:tcW w:w="62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BD21B7C" w14:textId="77777777" w:rsidR="00AD641C" w:rsidRPr="00AD641C" w:rsidRDefault="00AD641C" w:rsidP="00AD641C">
            <w:pPr>
              <w:spacing w:after="120"/>
              <w:jc w:val="both"/>
              <w:rPr>
                <w:rFonts w:eastAsiaTheme="minorEastAsia"/>
                <w:b/>
                <w:bCs/>
                <w:lang w:eastAsia="zh-TW"/>
              </w:rPr>
            </w:pPr>
            <w:r w:rsidRPr="00AD641C">
              <w:rPr>
                <w:rFonts w:eastAsiaTheme="minorEastAsia"/>
                <w:b/>
                <w:bCs/>
                <w:lang w:eastAsia="zh-TW"/>
              </w:rPr>
              <w:t>SNR (dB)</w:t>
            </w:r>
          </w:p>
        </w:tc>
      </w:tr>
      <w:tr w:rsidR="00AD641C" w:rsidRPr="00AD641C" w14:paraId="473EB784" w14:textId="77777777" w:rsidTr="00AD641C">
        <w:trPr>
          <w:trHeight w:val="278"/>
          <w:jc w:val="center"/>
        </w:trPr>
        <w:tc>
          <w:tcPr>
            <w:tcW w:w="104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674695" w14:textId="77777777" w:rsidR="00AD641C" w:rsidRPr="00AD641C" w:rsidRDefault="00AD641C" w:rsidP="00AD641C">
            <w:pPr>
              <w:spacing w:after="120"/>
              <w:jc w:val="both"/>
              <w:rPr>
                <w:rFonts w:eastAsiaTheme="minorEastAsia"/>
                <w:b/>
                <w:bCs/>
                <w:lang w:eastAsia="zh-TW"/>
              </w:rPr>
            </w:pPr>
            <w:r w:rsidRPr="00AD641C">
              <w:rPr>
                <w:rFonts w:eastAsiaTheme="minorEastAsia"/>
                <w:b/>
                <w:bCs/>
                <w:lang w:eastAsia="zh-TW"/>
              </w:rPr>
              <w:t>FWA/Rank 6</w:t>
            </w:r>
          </w:p>
        </w:tc>
        <w:tc>
          <w:tcPr>
            <w:tcW w:w="62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0B9273" w14:textId="77777777" w:rsidR="00AD641C" w:rsidRPr="00AD641C" w:rsidRDefault="00AD641C" w:rsidP="00AD641C">
            <w:pPr>
              <w:spacing w:after="120"/>
              <w:jc w:val="both"/>
              <w:rPr>
                <w:rFonts w:eastAsiaTheme="minorEastAsia"/>
                <w:bCs/>
                <w:lang w:eastAsia="zh-TW"/>
              </w:rPr>
            </w:pPr>
            <w:r w:rsidRPr="00AD641C">
              <w:rPr>
                <w:rFonts w:eastAsiaTheme="minorEastAsia"/>
                <w:bCs/>
                <w:lang w:eastAsia="zh-TW"/>
              </w:rPr>
              <w:t>40 / 30</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FE3B31" w14:textId="77777777" w:rsidR="00AD641C" w:rsidRPr="00AD641C" w:rsidRDefault="00AD641C" w:rsidP="00AD641C">
            <w:pPr>
              <w:spacing w:after="120"/>
              <w:jc w:val="both"/>
              <w:rPr>
                <w:rFonts w:eastAsiaTheme="minorEastAsia"/>
                <w:bCs/>
                <w:lang w:eastAsia="zh-TW"/>
              </w:rPr>
            </w:pPr>
            <w:r w:rsidRPr="00AD641C">
              <w:rPr>
                <w:rFonts w:eastAsiaTheme="minorEastAsia"/>
                <w:bCs/>
                <w:lang w:eastAsia="zh-TW"/>
              </w:rPr>
              <w:t>TBD</w:t>
            </w:r>
          </w:p>
        </w:tc>
        <w:tc>
          <w:tcPr>
            <w:tcW w:w="6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31927A" w14:textId="77777777" w:rsidR="00AD641C" w:rsidRPr="00AD641C" w:rsidRDefault="00AD641C" w:rsidP="00AD641C">
            <w:pPr>
              <w:spacing w:after="120"/>
              <w:jc w:val="both"/>
              <w:rPr>
                <w:rFonts w:eastAsiaTheme="minorEastAsia"/>
                <w:bCs/>
                <w:lang w:eastAsia="zh-TW"/>
              </w:rPr>
            </w:pPr>
            <w:r w:rsidRPr="00AD641C">
              <w:rPr>
                <w:rFonts w:eastAsiaTheme="minorEastAsia"/>
                <w:bCs/>
                <w:lang w:eastAsia="zh-TW"/>
              </w:rPr>
              <w:t>TDLD30-5</w:t>
            </w:r>
          </w:p>
        </w:tc>
        <w:tc>
          <w:tcPr>
            <w:tcW w:w="7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CD3DB1" w14:textId="77777777" w:rsidR="00AD641C" w:rsidRPr="00AD641C" w:rsidRDefault="00AD641C" w:rsidP="00AD641C">
            <w:pPr>
              <w:spacing w:after="120"/>
              <w:jc w:val="both"/>
              <w:rPr>
                <w:rFonts w:eastAsiaTheme="minorEastAsia"/>
                <w:bCs/>
                <w:lang w:eastAsia="zh-TW"/>
              </w:rPr>
            </w:pPr>
            <w:r w:rsidRPr="00AD641C">
              <w:rPr>
                <w:rFonts w:eastAsiaTheme="minorEastAsia"/>
                <w:bCs/>
                <w:lang w:eastAsia="zh-TW"/>
              </w:rPr>
              <w:t>8x6</w:t>
            </w:r>
          </w:p>
          <w:p w14:paraId="26C4944E" w14:textId="77777777" w:rsidR="00AD641C" w:rsidRPr="00AD641C" w:rsidRDefault="00AD641C" w:rsidP="00AD641C">
            <w:pPr>
              <w:spacing w:after="120"/>
              <w:jc w:val="both"/>
              <w:rPr>
                <w:rFonts w:eastAsiaTheme="minorEastAsia"/>
                <w:bCs/>
                <w:lang w:eastAsia="zh-TW"/>
              </w:rPr>
            </w:pPr>
            <w:r w:rsidRPr="00AD641C">
              <w:rPr>
                <w:rFonts w:eastAsiaTheme="minorEastAsia"/>
                <w:bCs/>
                <w:lang w:eastAsia="zh-TW"/>
              </w:rPr>
              <w:t>ULA Low</w:t>
            </w:r>
          </w:p>
        </w:tc>
        <w:tc>
          <w:tcPr>
            <w:tcW w:w="6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7A487B" w14:textId="77777777" w:rsidR="00AD641C" w:rsidRPr="00AD641C" w:rsidRDefault="00AD641C" w:rsidP="00AD641C">
            <w:pPr>
              <w:spacing w:after="120"/>
              <w:jc w:val="both"/>
              <w:rPr>
                <w:rFonts w:eastAsiaTheme="minorEastAsia"/>
                <w:bCs/>
                <w:lang w:eastAsia="zh-TW"/>
              </w:rPr>
            </w:pPr>
            <w:r w:rsidRPr="00AD641C">
              <w:rPr>
                <w:rFonts w:eastAsiaTheme="minorEastAsia"/>
                <w:bCs/>
                <w:lang w:eastAsia="zh-TW"/>
              </w:rPr>
              <w:t>70</w:t>
            </w:r>
          </w:p>
        </w:tc>
        <w:tc>
          <w:tcPr>
            <w:tcW w:w="6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3B6FDA" w14:textId="77777777" w:rsidR="00AD641C" w:rsidRPr="00AD641C" w:rsidRDefault="00AD641C" w:rsidP="00AD641C">
            <w:pPr>
              <w:spacing w:after="120"/>
              <w:jc w:val="both"/>
              <w:rPr>
                <w:rFonts w:eastAsiaTheme="minorEastAsia"/>
                <w:bCs/>
                <w:lang w:eastAsia="zh-TW"/>
              </w:rPr>
            </w:pPr>
            <w:r w:rsidRPr="00AD641C">
              <w:rPr>
                <w:rFonts w:eastAsiaTheme="minorEastAsia"/>
                <w:bCs/>
                <w:lang w:eastAsia="zh-TW"/>
              </w:rPr>
              <w:t>TBD</w:t>
            </w:r>
          </w:p>
        </w:tc>
      </w:tr>
      <w:tr w:rsidR="00AD641C" w:rsidRPr="00AD641C" w14:paraId="4D9B427C" w14:textId="77777777" w:rsidTr="00AD641C">
        <w:trPr>
          <w:trHeight w:val="278"/>
          <w:jc w:val="center"/>
        </w:trPr>
        <w:tc>
          <w:tcPr>
            <w:tcW w:w="104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C131B12" w14:textId="77777777" w:rsidR="00AD641C" w:rsidRPr="00AD641C" w:rsidRDefault="00AD641C" w:rsidP="00AD641C">
            <w:pPr>
              <w:spacing w:after="120"/>
              <w:jc w:val="both"/>
              <w:rPr>
                <w:rFonts w:eastAsiaTheme="minorEastAsia"/>
                <w:b/>
                <w:bCs/>
                <w:lang w:eastAsia="zh-TW"/>
              </w:rPr>
            </w:pPr>
            <w:r w:rsidRPr="00AD641C">
              <w:rPr>
                <w:rFonts w:eastAsiaTheme="minorEastAsia"/>
                <w:b/>
                <w:bCs/>
                <w:lang w:eastAsia="zh-TW"/>
              </w:rPr>
              <w:t>FWA/Rank 4</w:t>
            </w:r>
          </w:p>
        </w:tc>
        <w:tc>
          <w:tcPr>
            <w:tcW w:w="62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024C65" w14:textId="77777777" w:rsidR="00AD641C" w:rsidRPr="00AD641C" w:rsidRDefault="00AD641C" w:rsidP="00AD641C">
            <w:pPr>
              <w:spacing w:after="120"/>
              <w:jc w:val="both"/>
              <w:rPr>
                <w:rFonts w:eastAsiaTheme="minorEastAsia"/>
                <w:bCs/>
                <w:lang w:eastAsia="zh-TW"/>
              </w:rPr>
            </w:pPr>
            <w:r w:rsidRPr="00AD641C">
              <w:rPr>
                <w:rFonts w:eastAsiaTheme="minorEastAsia"/>
                <w:bCs/>
                <w:lang w:eastAsia="zh-TW"/>
              </w:rPr>
              <w:t>40 / 30</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3983C7" w14:textId="77777777" w:rsidR="00AD641C" w:rsidRPr="00AD641C" w:rsidRDefault="00AD641C" w:rsidP="00AD641C">
            <w:pPr>
              <w:spacing w:after="120"/>
              <w:jc w:val="both"/>
              <w:rPr>
                <w:rFonts w:eastAsiaTheme="minorEastAsia"/>
                <w:bCs/>
                <w:lang w:eastAsia="zh-TW"/>
              </w:rPr>
            </w:pPr>
            <w:r w:rsidRPr="00AD641C">
              <w:rPr>
                <w:rFonts w:eastAsiaTheme="minorEastAsia"/>
                <w:bCs/>
                <w:lang w:eastAsia="zh-TW"/>
              </w:rPr>
              <w:t>TBD</w:t>
            </w:r>
          </w:p>
        </w:tc>
        <w:tc>
          <w:tcPr>
            <w:tcW w:w="6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812EE7" w14:textId="77777777" w:rsidR="00AD641C" w:rsidRPr="00AD641C" w:rsidRDefault="00AD641C" w:rsidP="00AD641C">
            <w:pPr>
              <w:spacing w:after="120"/>
              <w:jc w:val="both"/>
              <w:rPr>
                <w:rFonts w:eastAsiaTheme="minorEastAsia"/>
                <w:bCs/>
                <w:lang w:eastAsia="zh-TW"/>
              </w:rPr>
            </w:pPr>
            <w:r w:rsidRPr="00AD641C">
              <w:rPr>
                <w:rFonts w:eastAsiaTheme="minorEastAsia"/>
                <w:bCs/>
                <w:lang w:eastAsia="zh-TW"/>
              </w:rPr>
              <w:t>TDLD30-5</w:t>
            </w:r>
          </w:p>
        </w:tc>
        <w:tc>
          <w:tcPr>
            <w:tcW w:w="7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F123F1" w14:textId="77777777" w:rsidR="00AD641C" w:rsidRPr="00AD641C" w:rsidRDefault="00AD641C" w:rsidP="00AD641C">
            <w:pPr>
              <w:spacing w:after="120"/>
              <w:jc w:val="both"/>
              <w:rPr>
                <w:rFonts w:eastAsiaTheme="minorEastAsia"/>
                <w:bCs/>
                <w:lang w:eastAsia="zh-TW"/>
              </w:rPr>
            </w:pPr>
            <w:r w:rsidRPr="00AD641C">
              <w:rPr>
                <w:rFonts w:eastAsiaTheme="minorEastAsia"/>
                <w:bCs/>
                <w:lang w:eastAsia="zh-TW"/>
              </w:rPr>
              <w:t>8x6</w:t>
            </w:r>
          </w:p>
          <w:p w14:paraId="6FFCAE16" w14:textId="77777777" w:rsidR="00AD641C" w:rsidRPr="00AD641C" w:rsidRDefault="00AD641C" w:rsidP="00AD641C">
            <w:pPr>
              <w:spacing w:after="120"/>
              <w:jc w:val="both"/>
              <w:rPr>
                <w:rFonts w:eastAsiaTheme="minorEastAsia"/>
                <w:bCs/>
                <w:lang w:eastAsia="zh-TW"/>
              </w:rPr>
            </w:pPr>
            <w:r w:rsidRPr="00AD641C">
              <w:rPr>
                <w:rFonts w:eastAsiaTheme="minorEastAsia"/>
                <w:bCs/>
                <w:lang w:eastAsia="zh-TW"/>
              </w:rPr>
              <w:t>ULA Low</w:t>
            </w:r>
          </w:p>
        </w:tc>
        <w:tc>
          <w:tcPr>
            <w:tcW w:w="6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AF8484" w14:textId="77777777" w:rsidR="00AD641C" w:rsidRPr="00AD641C" w:rsidRDefault="00AD641C" w:rsidP="00AD641C">
            <w:pPr>
              <w:spacing w:after="120"/>
              <w:jc w:val="both"/>
              <w:rPr>
                <w:rFonts w:eastAsiaTheme="minorEastAsia"/>
                <w:bCs/>
                <w:lang w:eastAsia="zh-TW"/>
              </w:rPr>
            </w:pPr>
            <w:r w:rsidRPr="00AD641C">
              <w:rPr>
                <w:rFonts w:eastAsiaTheme="minorEastAsia"/>
                <w:bCs/>
                <w:lang w:eastAsia="zh-TW"/>
              </w:rPr>
              <w:t>70</w:t>
            </w:r>
          </w:p>
        </w:tc>
        <w:tc>
          <w:tcPr>
            <w:tcW w:w="6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7BA5FA" w14:textId="77777777" w:rsidR="00AD641C" w:rsidRPr="00AD641C" w:rsidRDefault="00AD641C" w:rsidP="00AD641C">
            <w:pPr>
              <w:spacing w:after="120"/>
              <w:jc w:val="both"/>
              <w:rPr>
                <w:rFonts w:eastAsiaTheme="minorEastAsia"/>
                <w:bCs/>
                <w:lang w:eastAsia="zh-TW"/>
              </w:rPr>
            </w:pPr>
            <w:r w:rsidRPr="00AD641C">
              <w:rPr>
                <w:rFonts w:eastAsiaTheme="minorEastAsia"/>
                <w:bCs/>
                <w:lang w:eastAsia="zh-TW"/>
              </w:rPr>
              <w:t>TBD</w:t>
            </w:r>
          </w:p>
        </w:tc>
      </w:tr>
      <w:tr w:rsidR="00AD641C" w:rsidRPr="00AD641C" w14:paraId="46C4C855" w14:textId="77777777" w:rsidTr="00AD641C">
        <w:trPr>
          <w:trHeight w:val="278"/>
          <w:jc w:val="center"/>
        </w:trPr>
        <w:tc>
          <w:tcPr>
            <w:tcW w:w="104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5260A5" w14:textId="77777777" w:rsidR="00AD641C" w:rsidRPr="00AD641C" w:rsidRDefault="00AD641C" w:rsidP="00AD641C">
            <w:pPr>
              <w:spacing w:after="120"/>
              <w:jc w:val="both"/>
              <w:rPr>
                <w:rFonts w:eastAsiaTheme="minorEastAsia"/>
                <w:b/>
                <w:bCs/>
                <w:lang w:eastAsia="zh-TW"/>
              </w:rPr>
            </w:pPr>
            <w:r w:rsidRPr="00AD641C">
              <w:rPr>
                <w:rFonts w:eastAsiaTheme="minorEastAsia"/>
                <w:b/>
                <w:bCs/>
                <w:lang w:eastAsia="zh-TW"/>
              </w:rPr>
              <w:t>handheld UE/Rank 4</w:t>
            </w:r>
          </w:p>
        </w:tc>
        <w:tc>
          <w:tcPr>
            <w:tcW w:w="62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526C5C" w14:textId="77777777" w:rsidR="00AD641C" w:rsidRPr="00AD641C" w:rsidRDefault="00AD641C" w:rsidP="00AD641C">
            <w:pPr>
              <w:spacing w:after="120"/>
              <w:jc w:val="both"/>
              <w:rPr>
                <w:rFonts w:eastAsiaTheme="minorEastAsia"/>
                <w:bCs/>
                <w:lang w:eastAsia="zh-TW"/>
              </w:rPr>
            </w:pPr>
            <w:r w:rsidRPr="00AD641C">
              <w:rPr>
                <w:rFonts w:eastAsiaTheme="minorEastAsia"/>
                <w:bCs/>
                <w:lang w:eastAsia="zh-TW"/>
              </w:rPr>
              <w:t>40 / 30</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13FE21" w14:textId="77777777" w:rsidR="00AD641C" w:rsidRPr="00AD641C" w:rsidRDefault="00AD641C" w:rsidP="00AD641C">
            <w:pPr>
              <w:spacing w:after="120"/>
              <w:jc w:val="both"/>
              <w:rPr>
                <w:rFonts w:eastAsiaTheme="minorEastAsia"/>
                <w:bCs/>
                <w:lang w:eastAsia="zh-TW"/>
              </w:rPr>
            </w:pPr>
            <w:r w:rsidRPr="00AD641C">
              <w:rPr>
                <w:rFonts w:eastAsiaTheme="minorEastAsia"/>
                <w:bCs/>
                <w:lang w:eastAsia="zh-TW"/>
              </w:rPr>
              <w:t>TBD</w:t>
            </w:r>
          </w:p>
        </w:tc>
        <w:tc>
          <w:tcPr>
            <w:tcW w:w="6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0929CF" w14:textId="77777777" w:rsidR="00AD641C" w:rsidRPr="00AD641C" w:rsidRDefault="00AD641C" w:rsidP="00AD641C">
            <w:pPr>
              <w:spacing w:after="120"/>
              <w:jc w:val="both"/>
              <w:rPr>
                <w:rFonts w:eastAsiaTheme="minorEastAsia"/>
                <w:bCs/>
                <w:lang w:eastAsia="zh-TW"/>
              </w:rPr>
            </w:pPr>
            <w:r w:rsidRPr="00AD641C">
              <w:rPr>
                <w:rFonts w:eastAsiaTheme="minorEastAsia"/>
                <w:bCs/>
                <w:lang w:eastAsia="zh-TW"/>
              </w:rPr>
              <w:t>TDLA30-10</w:t>
            </w:r>
          </w:p>
        </w:tc>
        <w:tc>
          <w:tcPr>
            <w:tcW w:w="7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959A4D" w14:textId="77777777" w:rsidR="00AD641C" w:rsidRPr="00AD641C" w:rsidRDefault="00AD641C" w:rsidP="00AD641C">
            <w:pPr>
              <w:spacing w:after="120"/>
              <w:jc w:val="both"/>
              <w:rPr>
                <w:rFonts w:eastAsiaTheme="minorEastAsia"/>
                <w:bCs/>
                <w:lang w:eastAsia="zh-TW"/>
              </w:rPr>
            </w:pPr>
            <w:r w:rsidRPr="00AD641C">
              <w:rPr>
                <w:rFonts w:eastAsiaTheme="minorEastAsia"/>
                <w:bCs/>
                <w:lang w:eastAsia="zh-TW"/>
              </w:rPr>
              <w:t>8x6</w:t>
            </w:r>
          </w:p>
          <w:p w14:paraId="664D6D56" w14:textId="77777777" w:rsidR="00AD641C" w:rsidRPr="00AD641C" w:rsidRDefault="00AD641C" w:rsidP="00AD641C">
            <w:pPr>
              <w:spacing w:after="120"/>
              <w:jc w:val="both"/>
              <w:rPr>
                <w:rFonts w:eastAsiaTheme="minorEastAsia"/>
                <w:bCs/>
                <w:lang w:eastAsia="zh-TW"/>
              </w:rPr>
            </w:pPr>
            <w:r w:rsidRPr="00AD641C">
              <w:rPr>
                <w:rFonts w:eastAsiaTheme="minorEastAsia"/>
                <w:bCs/>
                <w:lang w:eastAsia="zh-TW"/>
              </w:rPr>
              <w:t>ULA withβ = 0.00718</w:t>
            </w:r>
          </w:p>
        </w:tc>
        <w:tc>
          <w:tcPr>
            <w:tcW w:w="6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6875A0" w14:textId="77777777" w:rsidR="00AD641C" w:rsidRPr="00AD641C" w:rsidRDefault="00AD641C" w:rsidP="00AD641C">
            <w:pPr>
              <w:spacing w:after="120"/>
              <w:jc w:val="both"/>
              <w:rPr>
                <w:rFonts w:eastAsiaTheme="minorEastAsia"/>
                <w:bCs/>
                <w:lang w:eastAsia="zh-TW"/>
              </w:rPr>
            </w:pPr>
            <w:r w:rsidRPr="00AD641C">
              <w:rPr>
                <w:rFonts w:eastAsiaTheme="minorEastAsia"/>
                <w:bCs/>
                <w:lang w:eastAsia="zh-TW"/>
              </w:rPr>
              <w:t>70</w:t>
            </w:r>
          </w:p>
        </w:tc>
        <w:tc>
          <w:tcPr>
            <w:tcW w:w="6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755EDB" w14:textId="77777777" w:rsidR="00AD641C" w:rsidRPr="00AD641C" w:rsidRDefault="00AD641C" w:rsidP="00AD641C">
            <w:pPr>
              <w:spacing w:after="120"/>
              <w:jc w:val="both"/>
              <w:rPr>
                <w:rFonts w:eastAsiaTheme="minorEastAsia"/>
                <w:bCs/>
                <w:lang w:eastAsia="zh-TW"/>
              </w:rPr>
            </w:pPr>
            <w:r w:rsidRPr="00AD641C">
              <w:rPr>
                <w:rFonts w:eastAsiaTheme="minorEastAsia"/>
                <w:bCs/>
                <w:lang w:eastAsia="zh-TW"/>
              </w:rPr>
              <w:t>TBD</w:t>
            </w:r>
          </w:p>
        </w:tc>
      </w:tr>
    </w:tbl>
    <w:p w14:paraId="4EA2F4BD" w14:textId="77777777" w:rsidR="00AD3B94" w:rsidRPr="00AD641C" w:rsidRDefault="00AD3B94" w:rsidP="007D3211">
      <w:pPr>
        <w:spacing w:after="120"/>
        <w:jc w:val="both"/>
        <w:rPr>
          <w:rFonts w:eastAsiaTheme="minorEastAsia"/>
          <w:bCs/>
          <w:lang w:val="en-US" w:eastAsia="zh-TW"/>
        </w:rPr>
      </w:pPr>
    </w:p>
    <w:p w14:paraId="6E4F6F68" w14:textId="77777777" w:rsidR="00AD641C" w:rsidRPr="00AD641C" w:rsidRDefault="00AD641C" w:rsidP="00AD641C">
      <w:pPr>
        <w:spacing w:after="120"/>
        <w:jc w:val="both"/>
        <w:rPr>
          <w:rFonts w:eastAsiaTheme="minorEastAsia"/>
          <w:bCs/>
          <w:lang w:eastAsia="zh-TW"/>
        </w:rPr>
      </w:pPr>
      <w:r w:rsidRPr="00AD641C">
        <w:rPr>
          <w:rFonts w:eastAsiaTheme="minorEastAsia"/>
          <w:b/>
          <w:bCs/>
          <w:i/>
          <w:iCs/>
          <w:u w:val="single"/>
          <w:lang w:val="en-US" w:eastAsia="zh-TW"/>
        </w:rPr>
        <w:t>Proposal 10</w:t>
      </w:r>
      <w:r w:rsidRPr="00AD641C">
        <w:rPr>
          <w:rFonts w:eastAsiaTheme="minorEastAsia"/>
          <w:bCs/>
          <w:lang w:eastAsia="zh-TW"/>
        </w:rPr>
        <w:t>: Not to introduce CSI requirements for 6Rx.</w:t>
      </w:r>
    </w:p>
    <w:p w14:paraId="730E7C51" w14:textId="77777777" w:rsidR="00346CE3" w:rsidRDefault="00346CE3" w:rsidP="00346CE3">
      <w:pPr>
        <w:spacing w:beforeLines="50" w:before="120"/>
        <w:jc w:val="both"/>
        <w:rPr>
          <w:rFonts w:eastAsiaTheme="minorEastAsia"/>
          <w:bCs/>
          <w:lang w:eastAsia="zh-TW"/>
        </w:rPr>
      </w:pPr>
      <w:r>
        <w:rPr>
          <w:rFonts w:eastAsiaTheme="minorEastAsia"/>
          <w:b/>
          <w:bCs/>
          <w:i/>
          <w:iCs/>
          <w:u w:val="single"/>
          <w:lang w:val="en-US" w:eastAsia="zh-TW"/>
        </w:rPr>
        <w:t>Proposal 11</w:t>
      </w:r>
      <w:r>
        <w:rPr>
          <w:rFonts w:eastAsiaTheme="minorEastAsia"/>
          <w:bCs/>
          <w:lang w:eastAsia="zh-TW"/>
        </w:rPr>
        <w:t>: Define SDR requirements for 6Rx UE based on the below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0"/>
        <w:gridCol w:w="1704"/>
        <w:gridCol w:w="1005"/>
        <w:gridCol w:w="1281"/>
        <w:gridCol w:w="1315"/>
        <w:gridCol w:w="1283"/>
      </w:tblGrid>
      <w:tr w:rsidR="00346CE3" w14:paraId="273D300A" w14:textId="77777777" w:rsidTr="00346CE3">
        <w:trPr>
          <w:jc w:val="center"/>
        </w:trPr>
        <w:tc>
          <w:tcPr>
            <w:tcW w:w="1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C41927" w14:textId="77777777" w:rsidR="00346CE3" w:rsidRDefault="00346CE3">
            <w:pPr>
              <w:keepNext/>
              <w:keepLines/>
              <w:spacing w:after="0" w:line="254" w:lineRule="auto"/>
              <w:jc w:val="center"/>
              <w:rPr>
                <w:b/>
                <w:lang w:val="en-US"/>
              </w:rPr>
            </w:pPr>
            <w:r>
              <w:rPr>
                <w:b/>
                <w:lang w:val="en-US"/>
              </w:rPr>
              <w:lastRenderedPageBreak/>
              <w:t>Maximum number of PDSCH MIMO layers</w:t>
            </w:r>
          </w:p>
        </w:tc>
        <w:tc>
          <w:tcPr>
            <w:tcW w:w="1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05AC09" w14:textId="77777777" w:rsidR="00346CE3" w:rsidRDefault="00346CE3">
            <w:pPr>
              <w:keepNext/>
              <w:keepLines/>
              <w:spacing w:after="0" w:line="254" w:lineRule="auto"/>
              <w:jc w:val="center"/>
              <w:rPr>
                <w:b/>
                <w:lang w:val="en-US"/>
              </w:rPr>
            </w:pPr>
            <w:r>
              <w:rPr>
                <w:b/>
                <w:lang w:val="en-US"/>
              </w:rPr>
              <w:t>Maximum modulation format</w:t>
            </w:r>
          </w:p>
        </w:tc>
        <w:tc>
          <w:tcPr>
            <w:tcW w:w="100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A597F4" w14:textId="77777777" w:rsidR="00346CE3" w:rsidRDefault="00346CE3">
            <w:pPr>
              <w:keepNext/>
              <w:keepLines/>
              <w:spacing w:after="0" w:line="254" w:lineRule="auto"/>
              <w:jc w:val="center"/>
              <w:rPr>
                <w:b/>
                <w:lang w:val="en-US"/>
              </w:rPr>
            </w:pPr>
            <w:r>
              <w:rPr>
                <w:b/>
                <w:lang w:val="en-US"/>
              </w:rPr>
              <w:t>Scaling factor</w:t>
            </w:r>
          </w:p>
        </w:tc>
        <w:tc>
          <w:tcPr>
            <w:tcW w:w="128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C35ECE" w14:textId="77777777" w:rsidR="00346CE3" w:rsidRDefault="00346CE3">
            <w:pPr>
              <w:keepNext/>
              <w:keepLines/>
              <w:spacing w:after="0" w:line="254" w:lineRule="auto"/>
              <w:jc w:val="center"/>
              <w:rPr>
                <w:rFonts w:eastAsia="新細明體"/>
                <w:b/>
                <w:lang w:val="en-US" w:eastAsia="zh-TW"/>
              </w:rPr>
            </w:pPr>
            <w:r>
              <w:rPr>
                <w:b/>
                <w:lang w:val="en-US"/>
              </w:rPr>
              <w:t>MCS upper</w:t>
            </w:r>
            <w:r>
              <w:rPr>
                <w:rFonts w:eastAsiaTheme="minorEastAsia"/>
                <w:b/>
                <w:lang w:val="en-US" w:eastAsia="zh-TW"/>
              </w:rPr>
              <w:t xml:space="preserve"> </w:t>
            </w:r>
            <w:r>
              <w:rPr>
                <w:b/>
                <w:lang w:val="en-US"/>
              </w:rPr>
              <w:t xml:space="preserve">bound </w:t>
            </w:r>
          </w:p>
        </w:tc>
        <w:tc>
          <w:tcPr>
            <w:tcW w:w="131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18E5B7" w14:textId="77777777" w:rsidR="00346CE3" w:rsidRDefault="00346CE3">
            <w:pPr>
              <w:keepNext/>
              <w:keepLines/>
              <w:spacing w:after="0" w:line="254" w:lineRule="auto"/>
              <w:jc w:val="center"/>
              <w:rPr>
                <w:rFonts w:eastAsia="新細明體"/>
                <w:b/>
                <w:lang w:val="en-US" w:eastAsia="zh-TW"/>
              </w:rPr>
            </w:pPr>
            <w:r>
              <w:rPr>
                <w:b/>
                <w:lang w:val="en-US"/>
              </w:rPr>
              <w:t xml:space="preserve">MCS practical </w:t>
            </w:r>
          </w:p>
        </w:tc>
        <w:tc>
          <w:tcPr>
            <w:tcW w:w="12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31985E" w14:textId="77777777" w:rsidR="00346CE3" w:rsidRDefault="00346CE3">
            <w:pPr>
              <w:keepNext/>
              <w:keepLines/>
              <w:spacing w:after="0" w:line="254" w:lineRule="auto"/>
              <w:jc w:val="center"/>
              <w:rPr>
                <w:rFonts w:eastAsia="新細明體"/>
                <w:b/>
                <w:lang w:val="en-US" w:eastAsia="zh-TW"/>
              </w:rPr>
            </w:pPr>
            <w:r>
              <w:rPr>
                <w:rFonts w:eastAsia="新細明體"/>
                <w:b/>
                <w:lang w:val="en-US" w:eastAsia="zh-TW"/>
              </w:rPr>
              <w:t>MCS</w:t>
            </w:r>
          </w:p>
          <w:p w14:paraId="6FAEFD6D" w14:textId="77777777" w:rsidR="00346CE3" w:rsidRDefault="00346CE3">
            <w:pPr>
              <w:keepNext/>
              <w:keepLines/>
              <w:spacing w:after="0" w:line="254" w:lineRule="auto"/>
              <w:jc w:val="center"/>
              <w:rPr>
                <w:rFonts w:eastAsia="新細明體"/>
                <w:b/>
                <w:lang w:val="en-US" w:eastAsia="zh-TW"/>
              </w:rPr>
            </w:pPr>
            <w:r>
              <w:rPr>
                <w:rFonts w:eastAsia="新細明體"/>
                <w:b/>
                <w:lang w:val="en-US" w:eastAsia="zh-TW"/>
              </w:rPr>
              <w:t xml:space="preserve">requirement </w:t>
            </w:r>
          </w:p>
        </w:tc>
      </w:tr>
      <w:tr w:rsidR="00346CE3" w14:paraId="7432B46A" w14:textId="77777777" w:rsidTr="00346CE3">
        <w:trPr>
          <w:jc w:val="center"/>
        </w:trPr>
        <w:tc>
          <w:tcPr>
            <w:tcW w:w="1850" w:type="dxa"/>
            <w:tcBorders>
              <w:top w:val="single" w:sz="4" w:space="0" w:color="auto"/>
              <w:left w:val="single" w:sz="4" w:space="0" w:color="auto"/>
              <w:bottom w:val="single" w:sz="4" w:space="0" w:color="auto"/>
              <w:right w:val="single" w:sz="4" w:space="0" w:color="auto"/>
            </w:tcBorders>
            <w:hideMark/>
          </w:tcPr>
          <w:p w14:paraId="7168C9C5" w14:textId="77777777" w:rsidR="00346CE3" w:rsidRDefault="00346CE3">
            <w:pPr>
              <w:keepNext/>
              <w:keepLines/>
              <w:spacing w:after="0" w:line="254" w:lineRule="auto"/>
              <w:jc w:val="center"/>
              <w:rPr>
                <w:rFonts w:eastAsia="DengXian"/>
                <w:lang w:val="en-US" w:eastAsia="zh-CN"/>
              </w:rPr>
            </w:pPr>
            <w:r>
              <w:rPr>
                <w:rFonts w:eastAsia="DengXian"/>
                <w:lang w:val="en-US" w:eastAsia="zh-CN"/>
              </w:rPr>
              <w:t>6</w:t>
            </w:r>
          </w:p>
        </w:tc>
        <w:tc>
          <w:tcPr>
            <w:tcW w:w="1704" w:type="dxa"/>
            <w:tcBorders>
              <w:top w:val="single" w:sz="4" w:space="0" w:color="auto"/>
              <w:left w:val="single" w:sz="4" w:space="0" w:color="auto"/>
              <w:bottom w:val="single" w:sz="4" w:space="0" w:color="auto"/>
              <w:right w:val="single" w:sz="4" w:space="0" w:color="auto"/>
            </w:tcBorders>
            <w:hideMark/>
          </w:tcPr>
          <w:p w14:paraId="5C11781C" w14:textId="77777777" w:rsidR="00346CE3" w:rsidRDefault="00346CE3">
            <w:pPr>
              <w:keepNext/>
              <w:keepLines/>
              <w:spacing w:after="0" w:line="254" w:lineRule="auto"/>
              <w:jc w:val="center"/>
              <w:rPr>
                <w:lang w:val="en-US"/>
              </w:rPr>
            </w:pPr>
            <w:r>
              <w:rPr>
                <w:lang w:val="en-US"/>
              </w:rPr>
              <w:t>8</w:t>
            </w:r>
          </w:p>
        </w:tc>
        <w:tc>
          <w:tcPr>
            <w:tcW w:w="1005" w:type="dxa"/>
            <w:tcBorders>
              <w:top w:val="single" w:sz="4" w:space="0" w:color="auto"/>
              <w:left w:val="single" w:sz="4" w:space="0" w:color="auto"/>
              <w:bottom w:val="single" w:sz="4" w:space="0" w:color="auto"/>
              <w:right w:val="single" w:sz="4" w:space="0" w:color="auto"/>
            </w:tcBorders>
            <w:hideMark/>
          </w:tcPr>
          <w:p w14:paraId="2539B998" w14:textId="77777777" w:rsidR="00346CE3" w:rsidRDefault="00346CE3">
            <w:pPr>
              <w:keepNext/>
              <w:keepLines/>
              <w:spacing w:after="0" w:line="254" w:lineRule="auto"/>
              <w:jc w:val="center"/>
              <w:rPr>
                <w:lang w:val="en-US"/>
              </w:rPr>
            </w:pPr>
            <w:r>
              <w:rPr>
                <w:lang w:val="en-US"/>
              </w:rPr>
              <w:t>1</w:t>
            </w:r>
          </w:p>
        </w:tc>
        <w:tc>
          <w:tcPr>
            <w:tcW w:w="1281" w:type="dxa"/>
            <w:tcBorders>
              <w:top w:val="single" w:sz="4" w:space="0" w:color="auto"/>
              <w:left w:val="single" w:sz="4" w:space="0" w:color="auto"/>
              <w:bottom w:val="single" w:sz="4" w:space="0" w:color="auto"/>
              <w:right w:val="single" w:sz="4" w:space="0" w:color="auto"/>
            </w:tcBorders>
            <w:hideMark/>
          </w:tcPr>
          <w:p w14:paraId="3291B384" w14:textId="77777777" w:rsidR="00346CE3" w:rsidRDefault="00346CE3">
            <w:pPr>
              <w:keepNext/>
              <w:keepLines/>
              <w:spacing w:after="0" w:line="254" w:lineRule="auto"/>
              <w:jc w:val="center"/>
              <w:rPr>
                <w:rFonts w:eastAsia="DengXian"/>
                <w:lang w:val="en-US" w:eastAsia="zh-CN"/>
              </w:rPr>
            </w:pPr>
            <w:r>
              <w:rPr>
                <w:rFonts w:eastAsia="DengXian"/>
                <w:lang w:val="en-US" w:eastAsia="zh-CN"/>
              </w:rPr>
              <w:t>27</w:t>
            </w:r>
          </w:p>
        </w:tc>
        <w:tc>
          <w:tcPr>
            <w:tcW w:w="1315" w:type="dxa"/>
            <w:vMerge w:val="restart"/>
            <w:tcBorders>
              <w:top w:val="single" w:sz="4" w:space="0" w:color="auto"/>
              <w:left w:val="single" w:sz="4" w:space="0" w:color="auto"/>
              <w:bottom w:val="single" w:sz="4" w:space="0" w:color="auto"/>
              <w:right w:val="single" w:sz="4" w:space="0" w:color="auto"/>
            </w:tcBorders>
            <w:hideMark/>
          </w:tcPr>
          <w:p w14:paraId="1AA0AABE" w14:textId="77777777" w:rsidR="00346CE3" w:rsidRDefault="00346CE3">
            <w:pPr>
              <w:keepNext/>
              <w:keepLines/>
              <w:spacing w:after="0" w:line="254" w:lineRule="auto"/>
              <w:jc w:val="center"/>
              <w:rPr>
                <w:rFonts w:eastAsia="新細明體"/>
                <w:lang w:val="en-US" w:eastAsia="zh-TW"/>
              </w:rPr>
            </w:pPr>
            <w:r>
              <w:rPr>
                <w:rFonts w:eastAsia="新細明體"/>
                <w:lang w:val="en-US" w:eastAsia="zh-TW"/>
              </w:rPr>
              <w:t>TBD</w:t>
            </w:r>
          </w:p>
        </w:tc>
        <w:tc>
          <w:tcPr>
            <w:tcW w:w="1283" w:type="dxa"/>
            <w:tcBorders>
              <w:top w:val="single" w:sz="4" w:space="0" w:color="auto"/>
              <w:left w:val="single" w:sz="4" w:space="0" w:color="auto"/>
              <w:bottom w:val="single" w:sz="4" w:space="0" w:color="auto"/>
              <w:right w:val="single" w:sz="4" w:space="0" w:color="auto"/>
            </w:tcBorders>
            <w:hideMark/>
          </w:tcPr>
          <w:p w14:paraId="20C3020F" w14:textId="77777777" w:rsidR="00346CE3" w:rsidRDefault="00346CE3">
            <w:pPr>
              <w:keepNext/>
              <w:keepLines/>
              <w:spacing w:after="0" w:line="254" w:lineRule="auto"/>
              <w:jc w:val="center"/>
              <w:rPr>
                <w:rFonts w:eastAsia="新細明體"/>
                <w:lang w:val="en-US" w:eastAsia="zh-TW"/>
              </w:rPr>
            </w:pPr>
            <w:r>
              <w:rPr>
                <w:rFonts w:eastAsia="新細明體"/>
                <w:lang w:val="en-US" w:eastAsia="zh-TW"/>
              </w:rPr>
              <w:t>TBD</w:t>
            </w:r>
          </w:p>
        </w:tc>
      </w:tr>
      <w:tr w:rsidR="00346CE3" w14:paraId="53E191F8" w14:textId="77777777" w:rsidTr="00346CE3">
        <w:trPr>
          <w:jc w:val="center"/>
        </w:trPr>
        <w:tc>
          <w:tcPr>
            <w:tcW w:w="1850" w:type="dxa"/>
            <w:tcBorders>
              <w:top w:val="single" w:sz="4" w:space="0" w:color="auto"/>
              <w:left w:val="single" w:sz="4" w:space="0" w:color="auto"/>
              <w:bottom w:val="single" w:sz="4" w:space="0" w:color="auto"/>
              <w:right w:val="single" w:sz="4" w:space="0" w:color="auto"/>
            </w:tcBorders>
            <w:hideMark/>
          </w:tcPr>
          <w:p w14:paraId="584044D6" w14:textId="77777777" w:rsidR="00346CE3" w:rsidRDefault="00346CE3">
            <w:pPr>
              <w:keepNext/>
              <w:keepLines/>
              <w:spacing w:after="0" w:line="254" w:lineRule="auto"/>
              <w:jc w:val="center"/>
              <w:rPr>
                <w:rFonts w:eastAsia="DengXian"/>
                <w:lang w:val="en-US" w:eastAsia="zh-CN"/>
              </w:rPr>
            </w:pPr>
            <w:r>
              <w:rPr>
                <w:rFonts w:eastAsia="DengXian"/>
                <w:lang w:val="en-US" w:eastAsia="zh-CN"/>
              </w:rPr>
              <w:t>6</w:t>
            </w:r>
          </w:p>
        </w:tc>
        <w:tc>
          <w:tcPr>
            <w:tcW w:w="1704" w:type="dxa"/>
            <w:tcBorders>
              <w:top w:val="single" w:sz="4" w:space="0" w:color="auto"/>
              <w:left w:val="single" w:sz="4" w:space="0" w:color="auto"/>
              <w:bottom w:val="single" w:sz="4" w:space="0" w:color="auto"/>
              <w:right w:val="single" w:sz="4" w:space="0" w:color="auto"/>
            </w:tcBorders>
            <w:hideMark/>
          </w:tcPr>
          <w:p w14:paraId="349DA92C" w14:textId="77777777" w:rsidR="00346CE3" w:rsidRDefault="00346CE3">
            <w:pPr>
              <w:keepNext/>
              <w:keepLines/>
              <w:spacing w:after="0" w:line="254" w:lineRule="auto"/>
              <w:jc w:val="center"/>
              <w:rPr>
                <w:lang w:val="en-US"/>
              </w:rPr>
            </w:pPr>
            <w:r>
              <w:rPr>
                <w:lang w:val="en-US"/>
              </w:rPr>
              <w:t>8</w:t>
            </w:r>
          </w:p>
        </w:tc>
        <w:tc>
          <w:tcPr>
            <w:tcW w:w="1005" w:type="dxa"/>
            <w:tcBorders>
              <w:top w:val="single" w:sz="4" w:space="0" w:color="auto"/>
              <w:left w:val="single" w:sz="4" w:space="0" w:color="auto"/>
              <w:bottom w:val="single" w:sz="4" w:space="0" w:color="auto"/>
              <w:right w:val="single" w:sz="4" w:space="0" w:color="auto"/>
            </w:tcBorders>
            <w:hideMark/>
          </w:tcPr>
          <w:p w14:paraId="1F6FD840" w14:textId="77777777" w:rsidR="00346CE3" w:rsidRDefault="00346CE3">
            <w:pPr>
              <w:keepNext/>
              <w:keepLines/>
              <w:spacing w:after="0" w:line="254" w:lineRule="auto"/>
              <w:jc w:val="center"/>
              <w:rPr>
                <w:lang w:val="en-US"/>
              </w:rPr>
            </w:pPr>
            <w:r>
              <w:rPr>
                <w:lang w:val="en-US"/>
              </w:rPr>
              <w:t>0.8</w:t>
            </w:r>
          </w:p>
        </w:tc>
        <w:tc>
          <w:tcPr>
            <w:tcW w:w="1281" w:type="dxa"/>
            <w:tcBorders>
              <w:top w:val="single" w:sz="4" w:space="0" w:color="auto"/>
              <w:left w:val="single" w:sz="4" w:space="0" w:color="auto"/>
              <w:bottom w:val="single" w:sz="4" w:space="0" w:color="auto"/>
              <w:right w:val="single" w:sz="4" w:space="0" w:color="auto"/>
            </w:tcBorders>
            <w:hideMark/>
          </w:tcPr>
          <w:p w14:paraId="20C7CBDF" w14:textId="77777777" w:rsidR="00346CE3" w:rsidRDefault="00346CE3">
            <w:pPr>
              <w:keepNext/>
              <w:keepLines/>
              <w:spacing w:after="0" w:line="254" w:lineRule="auto"/>
              <w:jc w:val="center"/>
              <w:rPr>
                <w:rFonts w:eastAsia="DengXian"/>
                <w:lang w:val="en-US" w:eastAsia="zh-CN"/>
              </w:rPr>
            </w:pPr>
            <w:r>
              <w:rPr>
                <w:rFonts w:eastAsia="DengXian"/>
                <w:lang w:val="en-US" w:eastAsia="zh-CN"/>
              </w:rPr>
              <w:t>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4DB77" w14:textId="77777777" w:rsidR="00346CE3" w:rsidRDefault="00346CE3">
            <w:pPr>
              <w:spacing w:after="0" w:line="256" w:lineRule="auto"/>
              <w:rPr>
                <w:rFonts w:eastAsia="新細明體"/>
                <w:lang w:val="en-US" w:eastAsia="zh-TW"/>
              </w:rPr>
            </w:pPr>
          </w:p>
        </w:tc>
        <w:tc>
          <w:tcPr>
            <w:tcW w:w="1283" w:type="dxa"/>
            <w:tcBorders>
              <w:top w:val="single" w:sz="4" w:space="0" w:color="auto"/>
              <w:left w:val="single" w:sz="4" w:space="0" w:color="auto"/>
              <w:bottom w:val="single" w:sz="4" w:space="0" w:color="auto"/>
              <w:right w:val="single" w:sz="4" w:space="0" w:color="auto"/>
            </w:tcBorders>
            <w:hideMark/>
          </w:tcPr>
          <w:p w14:paraId="05C43994" w14:textId="77777777" w:rsidR="00346CE3" w:rsidRDefault="00346CE3">
            <w:pPr>
              <w:keepNext/>
              <w:keepLines/>
              <w:spacing w:after="0" w:line="254" w:lineRule="auto"/>
              <w:jc w:val="center"/>
              <w:rPr>
                <w:rFonts w:eastAsia="DengXian"/>
                <w:lang w:val="en-US" w:eastAsia="zh-CN"/>
              </w:rPr>
            </w:pPr>
            <w:r>
              <w:rPr>
                <w:rFonts w:eastAsia="新細明體"/>
                <w:lang w:val="en-US" w:eastAsia="zh-TW"/>
              </w:rPr>
              <w:t>TBD</w:t>
            </w:r>
          </w:p>
        </w:tc>
      </w:tr>
      <w:tr w:rsidR="00346CE3" w14:paraId="329D7227" w14:textId="77777777" w:rsidTr="00346CE3">
        <w:trPr>
          <w:jc w:val="center"/>
        </w:trPr>
        <w:tc>
          <w:tcPr>
            <w:tcW w:w="1850" w:type="dxa"/>
            <w:tcBorders>
              <w:top w:val="single" w:sz="4" w:space="0" w:color="auto"/>
              <w:left w:val="single" w:sz="4" w:space="0" w:color="auto"/>
              <w:bottom w:val="single" w:sz="4" w:space="0" w:color="auto"/>
              <w:right w:val="single" w:sz="4" w:space="0" w:color="auto"/>
            </w:tcBorders>
            <w:hideMark/>
          </w:tcPr>
          <w:p w14:paraId="0FA9C192" w14:textId="77777777" w:rsidR="00346CE3" w:rsidRDefault="00346CE3">
            <w:pPr>
              <w:keepNext/>
              <w:keepLines/>
              <w:spacing w:after="0" w:line="254" w:lineRule="auto"/>
              <w:jc w:val="center"/>
              <w:rPr>
                <w:rFonts w:eastAsia="DengXian"/>
                <w:lang w:val="en-US" w:eastAsia="zh-CN"/>
              </w:rPr>
            </w:pPr>
            <w:r>
              <w:rPr>
                <w:rFonts w:eastAsia="DengXian"/>
                <w:lang w:val="en-US" w:eastAsia="zh-CN"/>
              </w:rPr>
              <w:t>6</w:t>
            </w:r>
          </w:p>
        </w:tc>
        <w:tc>
          <w:tcPr>
            <w:tcW w:w="1704" w:type="dxa"/>
            <w:tcBorders>
              <w:top w:val="single" w:sz="4" w:space="0" w:color="auto"/>
              <w:left w:val="single" w:sz="4" w:space="0" w:color="auto"/>
              <w:bottom w:val="single" w:sz="4" w:space="0" w:color="auto"/>
              <w:right w:val="single" w:sz="4" w:space="0" w:color="auto"/>
            </w:tcBorders>
            <w:hideMark/>
          </w:tcPr>
          <w:p w14:paraId="7E73B5C8" w14:textId="77777777" w:rsidR="00346CE3" w:rsidRDefault="00346CE3">
            <w:pPr>
              <w:keepNext/>
              <w:keepLines/>
              <w:spacing w:after="0" w:line="254" w:lineRule="auto"/>
              <w:jc w:val="center"/>
              <w:rPr>
                <w:lang w:val="en-US"/>
              </w:rPr>
            </w:pPr>
            <w:r>
              <w:rPr>
                <w:lang w:val="en-US"/>
              </w:rPr>
              <w:t>8</w:t>
            </w:r>
          </w:p>
        </w:tc>
        <w:tc>
          <w:tcPr>
            <w:tcW w:w="1005" w:type="dxa"/>
            <w:tcBorders>
              <w:top w:val="single" w:sz="4" w:space="0" w:color="auto"/>
              <w:left w:val="single" w:sz="4" w:space="0" w:color="auto"/>
              <w:bottom w:val="single" w:sz="4" w:space="0" w:color="auto"/>
              <w:right w:val="single" w:sz="4" w:space="0" w:color="auto"/>
            </w:tcBorders>
            <w:hideMark/>
          </w:tcPr>
          <w:p w14:paraId="3811BF41" w14:textId="77777777" w:rsidR="00346CE3" w:rsidRDefault="00346CE3">
            <w:pPr>
              <w:keepNext/>
              <w:keepLines/>
              <w:spacing w:after="0" w:line="254" w:lineRule="auto"/>
              <w:jc w:val="center"/>
              <w:rPr>
                <w:lang w:val="en-US"/>
              </w:rPr>
            </w:pPr>
            <w:r>
              <w:rPr>
                <w:lang w:val="en-US"/>
              </w:rPr>
              <w:t>0.75</w:t>
            </w:r>
          </w:p>
        </w:tc>
        <w:tc>
          <w:tcPr>
            <w:tcW w:w="1281" w:type="dxa"/>
            <w:tcBorders>
              <w:top w:val="single" w:sz="4" w:space="0" w:color="auto"/>
              <w:left w:val="single" w:sz="4" w:space="0" w:color="auto"/>
              <w:bottom w:val="single" w:sz="4" w:space="0" w:color="auto"/>
              <w:right w:val="single" w:sz="4" w:space="0" w:color="auto"/>
            </w:tcBorders>
            <w:hideMark/>
          </w:tcPr>
          <w:p w14:paraId="1BE2F55C" w14:textId="77777777" w:rsidR="00346CE3" w:rsidRDefault="00346CE3">
            <w:pPr>
              <w:keepNext/>
              <w:keepLines/>
              <w:spacing w:after="0" w:line="254" w:lineRule="auto"/>
              <w:jc w:val="center"/>
              <w:rPr>
                <w:rFonts w:eastAsia="DengXian"/>
                <w:lang w:val="en-US" w:eastAsia="zh-CN"/>
              </w:rPr>
            </w:pPr>
            <w:r>
              <w:rPr>
                <w:rFonts w:eastAsia="DengXian"/>
                <w:lang w:val="en-US" w:eastAsia="zh-CN"/>
              </w:rPr>
              <w:t>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B8E9B" w14:textId="77777777" w:rsidR="00346CE3" w:rsidRDefault="00346CE3">
            <w:pPr>
              <w:spacing w:after="0" w:line="256" w:lineRule="auto"/>
              <w:rPr>
                <w:rFonts w:eastAsia="新細明體"/>
                <w:lang w:val="en-US" w:eastAsia="zh-TW"/>
              </w:rPr>
            </w:pPr>
          </w:p>
        </w:tc>
        <w:tc>
          <w:tcPr>
            <w:tcW w:w="1283" w:type="dxa"/>
            <w:tcBorders>
              <w:top w:val="single" w:sz="4" w:space="0" w:color="auto"/>
              <w:left w:val="single" w:sz="4" w:space="0" w:color="auto"/>
              <w:bottom w:val="single" w:sz="4" w:space="0" w:color="auto"/>
              <w:right w:val="single" w:sz="4" w:space="0" w:color="auto"/>
            </w:tcBorders>
            <w:hideMark/>
          </w:tcPr>
          <w:p w14:paraId="23CAB564" w14:textId="77777777" w:rsidR="00346CE3" w:rsidRDefault="00346CE3">
            <w:pPr>
              <w:keepNext/>
              <w:keepLines/>
              <w:spacing w:after="0" w:line="254" w:lineRule="auto"/>
              <w:jc w:val="center"/>
              <w:rPr>
                <w:rFonts w:eastAsia="DengXian"/>
                <w:lang w:val="en-US" w:eastAsia="zh-CN"/>
              </w:rPr>
            </w:pPr>
            <w:r>
              <w:rPr>
                <w:rFonts w:eastAsia="新細明體"/>
                <w:lang w:val="en-US" w:eastAsia="zh-TW"/>
              </w:rPr>
              <w:t>TBD</w:t>
            </w:r>
          </w:p>
        </w:tc>
      </w:tr>
      <w:tr w:rsidR="00346CE3" w14:paraId="42C428EC" w14:textId="77777777" w:rsidTr="00346CE3">
        <w:trPr>
          <w:jc w:val="center"/>
        </w:trPr>
        <w:tc>
          <w:tcPr>
            <w:tcW w:w="1850" w:type="dxa"/>
            <w:tcBorders>
              <w:top w:val="single" w:sz="4" w:space="0" w:color="auto"/>
              <w:left w:val="single" w:sz="4" w:space="0" w:color="auto"/>
              <w:bottom w:val="single" w:sz="4" w:space="0" w:color="auto"/>
              <w:right w:val="single" w:sz="4" w:space="0" w:color="auto"/>
            </w:tcBorders>
            <w:hideMark/>
          </w:tcPr>
          <w:p w14:paraId="5D311E2E" w14:textId="77777777" w:rsidR="00346CE3" w:rsidRDefault="00346CE3">
            <w:pPr>
              <w:keepNext/>
              <w:keepLines/>
              <w:spacing w:after="0" w:line="254" w:lineRule="auto"/>
              <w:jc w:val="center"/>
              <w:rPr>
                <w:rFonts w:eastAsia="DengXian"/>
                <w:lang w:val="en-US" w:eastAsia="zh-CN"/>
              </w:rPr>
            </w:pPr>
            <w:r>
              <w:rPr>
                <w:rFonts w:eastAsia="DengXian"/>
                <w:lang w:val="en-US" w:eastAsia="zh-CN"/>
              </w:rPr>
              <w:t>6</w:t>
            </w:r>
          </w:p>
        </w:tc>
        <w:tc>
          <w:tcPr>
            <w:tcW w:w="1704" w:type="dxa"/>
            <w:tcBorders>
              <w:top w:val="single" w:sz="4" w:space="0" w:color="auto"/>
              <w:left w:val="single" w:sz="4" w:space="0" w:color="auto"/>
              <w:bottom w:val="single" w:sz="4" w:space="0" w:color="auto"/>
              <w:right w:val="single" w:sz="4" w:space="0" w:color="auto"/>
            </w:tcBorders>
            <w:hideMark/>
          </w:tcPr>
          <w:p w14:paraId="405FA6A6" w14:textId="77777777" w:rsidR="00346CE3" w:rsidRDefault="00346CE3">
            <w:pPr>
              <w:keepNext/>
              <w:keepLines/>
              <w:spacing w:after="0" w:line="254" w:lineRule="auto"/>
              <w:jc w:val="center"/>
              <w:rPr>
                <w:lang w:val="en-US"/>
              </w:rPr>
            </w:pPr>
            <w:r>
              <w:rPr>
                <w:lang w:val="en-US"/>
              </w:rPr>
              <w:t>8</w:t>
            </w:r>
          </w:p>
        </w:tc>
        <w:tc>
          <w:tcPr>
            <w:tcW w:w="1005" w:type="dxa"/>
            <w:tcBorders>
              <w:top w:val="single" w:sz="4" w:space="0" w:color="auto"/>
              <w:left w:val="single" w:sz="4" w:space="0" w:color="auto"/>
              <w:bottom w:val="single" w:sz="4" w:space="0" w:color="auto"/>
              <w:right w:val="single" w:sz="4" w:space="0" w:color="auto"/>
            </w:tcBorders>
            <w:hideMark/>
          </w:tcPr>
          <w:p w14:paraId="30890346" w14:textId="77777777" w:rsidR="00346CE3" w:rsidRDefault="00346CE3">
            <w:pPr>
              <w:keepNext/>
              <w:keepLines/>
              <w:spacing w:after="0" w:line="254" w:lineRule="auto"/>
              <w:jc w:val="center"/>
              <w:rPr>
                <w:lang w:val="en-US"/>
              </w:rPr>
            </w:pPr>
            <w:r>
              <w:rPr>
                <w:lang w:val="en-US"/>
              </w:rPr>
              <w:t>0.4</w:t>
            </w:r>
          </w:p>
        </w:tc>
        <w:tc>
          <w:tcPr>
            <w:tcW w:w="1281" w:type="dxa"/>
            <w:tcBorders>
              <w:top w:val="single" w:sz="4" w:space="0" w:color="auto"/>
              <w:left w:val="single" w:sz="4" w:space="0" w:color="auto"/>
              <w:bottom w:val="single" w:sz="4" w:space="0" w:color="auto"/>
              <w:right w:val="single" w:sz="4" w:space="0" w:color="auto"/>
            </w:tcBorders>
            <w:hideMark/>
          </w:tcPr>
          <w:p w14:paraId="134F6D86" w14:textId="77777777" w:rsidR="00346CE3" w:rsidRDefault="00346CE3">
            <w:pPr>
              <w:keepNext/>
              <w:keepLines/>
              <w:spacing w:after="0" w:line="254" w:lineRule="auto"/>
              <w:jc w:val="center"/>
              <w:rPr>
                <w:rFonts w:eastAsia="DengXian"/>
                <w:lang w:val="en-US" w:eastAsia="zh-CN"/>
              </w:rPr>
            </w:pPr>
            <w:r>
              <w:rPr>
                <w:rFonts w:eastAsia="DengXian"/>
                <w:lang w:val="en-US" w:eastAsia="zh-CN"/>
              </w:rPr>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96008" w14:textId="77777777" w:rsidR="00346CE3" w:rsidRDefault="00346CE3">
            <w:pPr>
              <w:spacing w:after="0" w:line="256" w:lineRule="auto"/>
              <w:rPr>
                <w:rFonts w:eastAsia="新細明體"/>
                <w:lang w:val="en-US" w:eastAsia="zh-TW"/>
              </w:rPr>
            </w:pPr>
          </w:p>
        </w:tc>
        <w:tc>
          <w:tcPr>
            <w:tcW w:w="1283" w:type="dxa"/>
            <w:tcBorders>
              <w:top w:val="single" w:sz="4" w:space="0" w:color="auto"/>
              <w:left w:val="single" w:sz="4" w:space="0" w:color="auto"/>
              <w:bottom w:val="single" w:sz="4" w:space="0" w:color="auto"/>
              <w:right w:val="single" w:sz="4" w:space="0" w:color="auto"/>
            </w:tcBorders>
            <w:hideMark/>
          </w:tcPr>
          <w:p w14:paraId="7355EF24" w14:textId="77777777" w:rsidR="00346CE3" w:rsidRDefault="00346CE3">
            <w:pPr>
              <w:keepNext/>
              <w:keepLines/>
              <w:spacing w:after="0" w:line="254" w:lineRule="auto"/>
              <w:jc w:val="center"/>
              <w:rPr>
                <w:rFonts w:eastAsia="DengXian"/>
                <w:lang w:val="en-US" w:eastAsia="zh-CN"/>
              </w:rPr>
            </w:pPr>
            <w:r>
              <w:rPr>
                <w:rFonts w:eastAsia="新細明體"/>
                <w:lang w:val="en-US" w:eastAsia="zh-TW"/>
              </w:rPr>
              <w:t>TBD</w:t>
            </w:r>
          </w:p>
        </w:tc>
      </w:tr>
      <w:tr w:rsidR="00346CE3" w14:paraId="51D18CE7" w14:textId="77777777" w:rsidTr="00346CE3">
        <w:trPr>
          <w:jc w:val="center"/>
        </w:trPr>
        <w:tc>
          <w:tcPr>
            <w:tcW w:w="1850" w:type="dxa"/>
            <w:tcBorders>
              <w:top w:val="single" w:sz="4" w:space="0" w:color="auto"/>
              <w:left w:val="single" w:sz="4" w:space="0" w:color="auto"/>
              <w:bottom w:val="single" w:sz="4" w:space="0" w:color="auto"/>
              <w:right w:val="single" w:sz="4" w:space="0" w:color="auto"/>
            </w:tcBorders>
            <w:hideMark/>
          </w:tcPr>
          <w:p w14:paraId="7A62AE7D" w14:textId="77777777" w:rsidR="00346CE3" w:rsidRDefault="00346CE3">
            <w:pPr>
              <w:keepNext/>
              <w:keepLines/>
              <w:spacing w:after="0" w:line="254" w:lineRule="auto"/>
              <w:jc w:val="center"/>
              <w:rPr>
                <w:rFonts w:eastAsia="DengXian"/>
                <w:lang w:val="en-US" w:eastAsia="zh-CN"/>
              </w:rPr>
            </w:pPr>
            <w:r>
              <w:rPr>
                <w:rFonts w:eastAsia="DengXian"/>
                <w:lang w:val="en-US" w:eastAsia="zh-CN"/>
              </w:rPr>
              <w:t>6</w:t>
            </w:r>
          </w:p>
        </w:tc>
        <w:tc>
          <w:tcPr>
            <w:tcW w:w="1704" w:type="dxa"/>
            <w:tcBorders>
              <w:top w:val="single" w:sz="4" w:space="0" w:color="auto"/>
              <w:left w:val="single" w:sz="4" w:space="0" w:color="auto"/>
              <w:bottom w:val="single" w:sz="4" w:space="0" w:color="auto"/>
              <w:right w:val="single" w:sz="4" w:space="0" w:color="auto"/>
            </w:tcBorders>
            <w:hideMark/>
          </w:tcPr>
          <w:p w14:paraId="36CCD990" w14:textId="77777777" w:rsidR="00346CE3" w:rsidRDefault="00346CE3">
            <w:pPr>
              <w:keepNext/>
              <w:keepLines/>
              <w:spacing w:after="0" w:line="254" w:lineRule="auto"/>
              <w:jc w:val="center"/>
              <w:rPr>
                <w:lang w:val="en-US"/>
              </w:rPr>
            </w:pPr>
            <w:r>
              <w:rPr>
                <w:lang w:val="en-US"/>
              </w:rPr>
              <w:t>6</w:t>
            </w:r>
          </w:p>
        </w:tc>
        <w:tc>
          <w:tcPr>
            <w:tcW w:w="1005" w:type="dxa"/>
            <w:tcBorders>
              <w:top w:val="single" w:sz="4" w:space="0" w:color="auto"/>
              <w:left w:val="single" w:sz="4" w:space="0" w:color="auto"/>
              <w:bottom w:val="single" w:sz="4" w:space="0" w:color="auto"/>
              <w:right w:val="single" w:sz="4" w:space="0" w:color="auto"/>
            </w:tcBorders>
            <w:hideMark/>
          </w:tcPr>
          <w:p w14:paraId="6BC32F5E" w14:textId="77777777" w:rsidR="00346CE3" w:rsidRDefault="00346CE3">
            <w:pPr>
              <w:keepNext/>
              <w:keepLines/>
              <w:spacing w:after="0" w:line="254" w:lineRule="auto"/>
              <w:jc w:val="center"/>
              <w:rPr>
                <w:lang w:val="en-US"/>
              </w:rPr>
            </w:pPr>
            <w:r>
              <w:rPr>
                <w:lang w:val="en-US"/>
              </w:rPr>
              <w:t>1</w:t>
            </w:r>
          </w:p>
        </w:tc>
        <w:tc>
          <w:tcPr>
            <w:tcW w:w="1281" w:type="dxa"/>
            <w:tcBorders>
              <w:top w:val="single" w:sz="4" w:space="0" w:color="auto"/>
              <w:left w:val="single" w:sz="4" w:space="0" w:color="auto"/>
              <w:bottom w:val="single" w:sz="4" w:space="0" w:color="auto"/>
              <w:right w:val="single" w:sz="4" w:space="0" w:color="auto"/>
            </w:tcBorders>
            <w:hideMark/>
          </w:tcPr>
          <w:p w14:paraId="39FD22FC" w14:textId="77777777" w:rsidR="00346CE3" w:rsidRDefault="00346CE3">
            <w:pPr>
              <w:keepNext/>
              <w:keepLines/>
              <w:spacing w:after="0" w:line="254" w:lineRule="auto"/>
              <w:jc w:val="center"/>
              <w:rPr>
                <w:rFonts w:eastAsia="DengXian"/>
                <w:lang w:val="en-US" w:eastAsia="zh-CN"/>
              </w:rPr>
            </w:pPr>
            <w:r>
              <w:rPr>
                <w:rFonts w:eastAsia="DengXian"/>
                <w:lang w:val="en-US" w:eastAsia="zh-CN"/>
              </w:rPr>
              <w:t>28</w:t>
            </w:r>
          </w:p>
        </w:tc>
        <w:tc>
          <w:tcPr>
            <w:tcW w:w="1315" w:type="dxa"/>
            <w:vMerge w:val="restart"/>
            <w:tcBorders>
              <w:top w:val="single" w:sz="4" w:space="0" w:color="auto"/>
              <w:left w:val="single" w:sz="4" w:space="0" w:color="auto"/>
              <w:bottom w:val="single" w:sz="4" w:space="0" w:color="auto"/>
              <w:right w:val="single" w:sz="4" w:space="0" w:color="auto"/>
            </w:tcBorders>
            <w:hideMark/>
          </w:tcPr>
          <w:p w14:paraId="3F33DE83" w14:textId="77777777" w:rsidR="00346CE3" w:rsidRDefault="00346CE3">
            <w:pPr>
              <w:keepNext/>
              <w:keepLines/>
              <w:spacing w:after="0" w:line="254" w:lineRule="auto"/>
              <w:jc w:val="center"/>
              <w:rPr>
                <w:rFonts w:eastAsia="新細明體"/>
                <w:lang w:val="en-US" w:eastAsia="zh-TW"/>
              </w:rPr>
            </w:pPr>
            <w:r>
              <w:rPr>
                <w:rFonts w:eastAsia="新細明體"/>
                <w:lang w:val="en-US" w:eastAsia="zh-TW"/>
              </w:rPr>
              <w:t>TBD</w:t>
            </w:r>
          </w:p>
        </w:tc>
        <w:tc>
          <w:tcPr>
            <w:tcW w:w="1283" w:type="dxa"/>
            <w:tcBorders>
              <w:top w:val="single" w:sz="4" w:space="0" w:color="auto"/>
              <w:left w:val="single" w:sz="4" w:space="0" w:color="auto"/>
              <w:bottom w:val="single" w:sz="4" w:space="0" w:color="auto"/>
              <w:right w:val="single" w:sz="4" w:space="0" w:color="auto"/>
            </w:tcBorders>
            <w:hideMark/>
          </w:tcPr>
          <w:p w14:paraId="43EC0D93" w14:textId="77777777" w:rsidR="00346CE3" w:rsidRDefault="00346CE3">
            <w:pPr>
              <w:keepNext/>
              <w:keepLines/>
              <w:spacing w:after="0" w:line="254" w:lineRule="auto"/>
              <w:jc w:val="center"/>
              <w:rPr>
                <w:rFonts w:eastAsia="新細明體"/>
                <w:lang w:val="en-US" w:eastAsia="zh-TW"/>
              </w:rPr>
            </w:pPr>
            <w:r>
              <w:rPr>
                <w:rFonts w:eastAsia="新細明體"/>
                <w:lang w:val="en-US" w:eastAsia="zh-TW"/>
              </w:rPr>
              <w:t>TBD</w:t>
            </w:r>
          </w:p>
        </w:tc>
      </w:tr>
      <w:tr w:rsidR="00346CE3" w14:paraId="13084BA5" w14:textId="77777777" w:rsidTr="00346CE3">
        <w:trPr>
          <w:jc w:val="center"/>
        </w:trPr>
        <w:tc>
          <w:tcPr>
            <w:tcW w:w="1850" w:type="dxa"/>
            <w:tcBorders>
              <w:top w:val="single" w:sz="4" w:space="0" w:color="auto"/>
              <w:left w:val="single" w:sz="4" w:space="0" w:color="auto"/>
              <w:bottom w:val="single" w:sz="4" w:space="0" w:color="auto"/>
              <w:right w:val="single" w:sz="4" w:space="0" w:color="auto"/>
            </w:tcBorders>
            <w:hideMark/>
          </w:tcPr>
          <w:p w14:paraId="6F176536" w14:textId="77777777" w:rsidR="00346CE3" w:rsidRDefault="00346CE3">
            <w:pPr>
              <w:keepNext/>
              <w:keepLines/>
              <w:spacing w:after="0" w:line="254" w:lineRule="auto"/>
              <w:jc w:val="center"/>
              <w:rPr>
                <w:rFonts w:eastAsia="DengXian"/>
                <w:lang w:val="en-US" w:eastAsia="zh-CN"/>
              </w:rPr>
            </w:pPr>
            <w:r>
              <w:rPr>
                <w:rFonts w:eastAsia="DengXian"/>
                <w:lang w:val="en-US" w:eastAsia="zh-CN"/>
              </w:rPr>
              <w:t>6</w:t>
            </w:r>
          </w:p>
        </w:tc>
        <w:tc>
          <w:tcPr>
            <w:tcW w:w="1704" w:type="dxa"/>
            <w:tcBorders>
              <w:top w:val="single" w:sz="4" w:space="0" w:color="auto"/>
              <w:left w:val="single" w:sz="4" w:space="0" w:color="auto"/>
              <w:bottom w:val="single" w:sz="4" w:space="0" w:color="auto"/>
              <w:right w:val="single" w:sz="4" w:space="0" w:color="auto"/>
            </w:tcBorders>
            <w:hideMark/>
          </w:tcPr>
          <w:p w14:paraId="6F92CD03" w14:textId="77777777" w:rsidR="00346CE3" w:rsidRDefault="00346CE3">
            <w:pPr>
              <w:keepNext/>
              <w:keepLines/>
              <w:spacing w:after="0" w:line="254" w:lineRule="auto"/>
              <w:jc w:val="center"/>
              <w:rPr>
                <w:lang w:val="en-US"/>
              </w:rPr>
            </w:pPr>
            <w:r>
              <w:rPr>
                <w:lang w:val="en-US"/>
              </w:rPr>
              <w:t>6</w:t>
            </w:r>
          </w:p>
        </w:tc>
        <w:tc>
          <w:tcPr>
            <w:tcW w:w="1005" w:type="dxa"/>
            <w:tcBorders>
              <w:top w:val="single" w:sz="4" w:space="0" w:color="auto"/>
              <w:left w:val="single" w:sz="4" w:space="0" w:color="auto"/>
              <w:bottom w:val="single" w:sz="4" w:space="0" w:color="auto"/>
              <w:right w:val="single" w:sz="4" w:space="0" w:color="auto"/>
            </w:tcBorders>
            <w:hideMark/>
          </w:tcPr>
          <w:p w14:paraId="6DCFEACB" w14:textId="77777777" w:rsidR="00346CE3" w:rsidRDefault="00346CE3">
            <w:pPr>
              <w:keepNext/>
              <w:keepLines/>
              <w:spacing w:after="0" w:line="254" w:lineRule="auto"/>
              <w:jc w:val="center"/>
              <w:rPr>
                <w:lang w:val="en-US"/>
              </w:rPr>
            </w:pPr>
            <w:r>
              <w:rPr>
                <w:lang w:val="en-US"/>
              </w:rPr>
              <w:t>0.8</w:t>
            </w:r>
          </w:p>
        </w:tc>
        <w:tc>
          <w:tcPr>
            <w:tcW w:w="1281" w:type="dxa"/>
            <w:tcBorders>
              <w:top w:val="single" w:sz="4" w:space="0" w:color="auto"/>
              <w:left w:val="single" w:sz="4" w:space="0" w:color="auto"/>
              <w:bottom w:val="single" w:sz="4" w:space="0" w:color="auto"/>
              <w:right w:val="single" w:sz="4" w:space="0" w:color="auto"/>
            </w:tcBorders>
            <w:hideMark/>
          </w:tcPr>
          <w:p w14:paraId="5C6F4D94" w14:textId="77777777" w:rsidR="00346CE3" w:rsidRDefault="00346CE3">
            <w:pPr>
              <w:keepNext/>
              <w:keepLines/>
              <w:spacing w:after="0" w:line="254" w:lineRule="auto"/>
              <w:jc w:val="center"/>
              <w:rPr>
                <w:rFonts w:eastAsia="DengXian"/>
                <w:lang w:val="en-US" w:eastAsia="zh-CN"/>
              </w:rPr>
            </w:pPr>
            <w:r>
              <w:rPr>
                <w:rFonts w:eastAsia="DengXian"/>
                <w:lang w:val="en-US" w:eastAsia="zh-CN"/>
              </w:rPr>
              <w:t>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00CE5" w14:textId="77777777" w:rsidR="00346CE3" w:rsidRDefault="00346CE3">
            <w:pPr>
              <w:spacing w:after="0" w:line="256" w:lineRule="auto"/>
              <w:rPr>
                <w:rFonts w:eastAsia="新細明體"/>
                <w:lang w:val="en-US" w:eastAsia="zh-TW"/>
              </w:rPr>
            </w:pPr>
          </w:p>
        </w:tc>
        <w:tc>
          <w:tcPr>
            <w:tcW w:w="1283" w:type="dxa"/>
            <w:tcBorders>
              <w:top w:val="single" w:sz="4" w:space="0" w:color="auto"/>
              <w:left w:val="single" w:sz="4" w:space="0" w:color="auto"/>
              <w:bottom w:val="single" w:sz="4" w:space="0" w:color="auto"/>
              <w:right w:val="single" w:sz="4" w:space="0" w:color="auto"/>
            </w:tcBorders>
            <w:hideMark/>
          </w:tcPr>
          <w:p w14:paraId="5DFB76C5" w14:textId="77777777" w:rsidR="00346CE3" w:rsidRDefault="00346CE3">
            <w:pPr>
              <w:keepNext/>
              <w:keepLines/>
              <w:spacing w:after="0" w:line="254" w:lineRule="auto"/>
              <w:jc w:val="center"/>
              <w:rPr>
                <w:rFonts w:eastAsia="DengXian"/>
                <w:lang w:val="en-US" w:eastAsia="zh-CN"/>
              </w:rPr>
            </w:pPr>
            <w:r>
              <w:rPr>
                <w:rFonts w:eastAsia="新細明體"/>
                <w:lang w:val="en-US" w:eastAsia="zh-TW"/>
              </w:rPr>
              <w:t>TBD</w:t>
            </w:r>
          </w:p>
        </w:tc>
      </w:tr>
      <w:tr w:rsidR="00346CE3" w14:paraId="0632A655" w14:textId="77777777" w:rsidTr="00346CE3">
        <w:trPr>
          <w:jc w:val="center"/>
        </w:trPr>
        <w:tc>
          <w:tcPr>
            <w:tcW w:w="1850" w:type="dxa"/>
            <w:tcBorders>
              <w:top w:val="single" w:sz="4" w:space="0" w:color="auto"/>
              <w:left w:val="single" w:sz="4" w:space="0" w:color="auto"/>
              <w:bottom w:val="single" w:sz="4" w:space="0" w:color="auto"/>
              <w:right w:val="single" w:sz="4" w:space="0" w:color="auto"/>
            </w:tcBorders>
            <w:hideMark/>
          </w:tcPr>
          <w:p w14:paraId="404AB7E2" w14:textId="77777777" w:rsidR="00346CE3" w:rsidRDefault="00346CE3">
            <w:pPr>
              <w:keepNext/>
              <w:keepLines/>
              <w:spacing w:after="0" w:line="254" w:lineRule="auto"/>
              <w:jc w:val="center"/>
              <w:rPr>
                <w:rFonts w:eastAsia="DengXian"/>
                <w:lang w:val="en-US" w:eastAsia="zh-CN"/>
              </w:rPr>
            </w:pPr>
            <w:r>
              <w:rPr>
                <w:rFonts w:eastAsia="DengXian"/>
                <w:lang w:val="en-US" w:eastAsia="zh-CN"/>
              </w:rPr>
              <w:t>6</w:t>
            </w:r>
          </w:p>
        </w:tc>
        <w:tc>
          <w:tcPr>
            <w:tcW w:w="1704" w:type="dxa"/>
            <w:tcBorders>
              <w:top w:val="single" w:sz="4" w:space="0" w:color="auto"/>
              <w:left w:val="single" w:sz="4" w:space="0" w:color="auto"/>
              <w:bottom w:val="single" w:sz="4" w:space="0" w:color="auto"/>
              <w:right w:val="single" w:sz="4" w:space="0" w:color="auto"/>
            </w:tcBorders>
            <w:hideMark/>
          </w:tcPr>
          <w:p w14:paraId="0D7D22C2" w14:textId="77777777" w:rsidR="00346CE3" w:rsidRDefault="00346CE3">
            <w:pPr>
              <w:keepNext/>
              <w:keepLines/>
              <w:spacing w:after="0" w:line="254" w:lineRule="auto"/>
              <w:jc w:val="center"/>
              <w:rPr>
                <w:lang w:val="en-US"/>
              </w:rPr>
            </w:pPr>
            <w:r>
              <w:rPr>
                <w:lang w:val="en-US"/>
              </w:rPr>
              <w:t>6</w:t>
            </w:r>
          </w:p>
        </w:tc>
        <w:tc>
          <w:tcPr>
            <w:tcW w:w="1005" w:type="dxa"/>
            <w:tcBorders>
              <w:top w:val="single" w:sz="4" w:space="0" w:color="auto"/>
              <w:left w:val="single" w:sz="4" w:space="0" w:color="auto"/>
              <w:bottom w:val="single" w:sz="4" w:space="0" w:color="auto"/>
              <w:right w:val="single" w:sz="4" w:space="0" w:color="auto"/>
            </w:tcBorders>
            <w:hideMark/>
          </w:tcPr>
          <w:p w14:paraId="14AB3529" w14:textId="77777777" w:rsidR="00346CE3" w:rsidRDefault="00346CE3">
            <w:pPr>
              <w:keepNext/>
              <w:keepLines/>
              <w:spacing w:after="0" w:line="254" w:lineRule="auto"/>
              <w:jc w:val="center"/>
              <w:rPr>
                <w:lang w:val="en-US"/>
              </w:rPr>
            </w:pPr>
            <w:r>
              <w:rPr>
                <w:lang w:val="en-US"/>
              </w:rPr>
              <w:t>0.75</w:t>
            </w:r>
          </w:p>
        </w:tc>
        <w:tc>
          <w:tcPr>
            <w:tcW w:w="1281" w:type="dxa"/>
            <w:tcBorders>
              <w:top w:val="single" w:sz="4" w:space="0" w:color="auto"/>
              <w:left w:val="single" w:sz="4" w:space="0" w:color="auto"/>
              <w:bottom w:val="single" w:sz="4" w:space="0" w:color="auto"/>
              <w:right w:val="single" w:sz="4" w:space="0" w:color="auto"/>
            </w:tcBorders>
            <w:hideMark/>
          </w:tcPr>
          <w:p w14:paraId="072320B8" w14:textId="77777777" w:rsidR="00346CE3" w:rsidRDefault="00346CE3">
            <w:pPr>
              <w:keepNext/>
              <w:keepLines/>
              <w:spacing w:after="0" w:line="254" w:lineRule="auto"/>
              <w:jc w:val="center"/>
              <w:rPr>
                <w:rFonts w:eastAsia="DengXian"/>
                <w:lang w:val="en-US" w:eastAsia="zh-CN"/>
              </w:rPr>
            </w:pPr>
            <w:r>
              <w:rPr>
                <w:rFonts w:eastAsia="DengXian"/>
                <w:lang w:val="en-US" w:eastAsia="zh-CN"/>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AD682" w14:textId="77777777" w:rsidR="00346CE3" w:rsidRDefault="00346CE3">
            <w:pPr>
              <w:spacing w:after="0" w:line="256" w:lineRule="auto"/>
              <w:rPr>
                <w:rFonts w:eastAsia="新細明體"/>
                <w:lang w:val="en-US" w:eastAsia="zh-TW"/>
              </w:rPr>
            </w:pPr>
          </w:p>
        </w:tc>
        <w:tc>
          <w:tcPr>
            <w:tcW w:w="1283" w:type="dxa"/>
            <w:tcBorders>
              <w:top w:val="single" w:sz="4" w:space="0" w:color="auto"/>
              <w:left w:val="single" w:sz="4" w:space="0" w:color="auto"/>
              <w:bottom w:val="single" w:sz="4" w:space="0" w:color="auto"/>
              <w:right w:val="single" w:sz="4" w:space="0" w:color="auto"/>
            </w:tcBorders>
            <w:hideMark/>
          </w:tcPr>
          <w:p w14:paraId="59F424BF" w14:textId="77777777" w:rsidR="00346CE3" w:rsidRDefault="00346CE3">
            <w:pPr>
              <w:keepNext/>
              <w:keepLines/>
              <w:spacing w:after="0" w:line="254" w:lineRule="auto"/>
              <w:jc w:val="center"/>
              <w:rPr>
                <w:rFonts w:eastAsia="DengXian"/>
                <w:lang w:val="en-US" w:eastAsia="zh-CN"/>
              </w:rPr>
            </w:pPr>
            <w:r>
              <w:rPr>
                <w:rFonts w:eastAsia="新細明體"/>
                <w:lang w:val="en-US" w:eastAsia="zh-TW"/>
              </w:rPr>
              <w:t>TBD</w:t>
            </w:r>
          </w:p>
        </w:tc>
      </w:tr>
      <w:tr w:rsidR="00346CE3" w14:paraId="162DF268" w14:textId="77777777" w:rsidTr="00346CE3">
        <w:trPr>
          <w:jc w:val="center"/>
        </w:trPr>
        <w:tc>
          <w:tcPr>
            <w:tcW w:w="1850" w:type="dxa"/>
            <w:tcBorders>
              <w:top w:val="single" w:sz="4" w:space="0" w:color="auto"/>
              <w:left w:val="single" w:sz="4" w:space="0" w:color="auto"/>
              <w:bottom w:val="single" w:sz="4" w:space="0" w:color="auto"/>
              <w:right w:val="single" w:sz="4" w:space="0" w:color="auto"/>
            </w:tcBorders>
            <w:hideMark/>
          </w:tcPr>
          <w:p w14:paraId="6023B06B" w14:textId="77777777" w:rsidR="00346CE3" w:rsidRDefault="00346CE3">
            <w:pPr>
              <w:keepNext/>
              <w:keepLines/>
              <w:spacing w:after="0" w:line="254" w:lineRule="auto"/>
              <w:jc w:val="center"/>
              <w:rPr>
                <w:rFonts w:eastAsia="DengXian"/>
                <w:lang w:val="en-US" w:eastAsia="zh-CN"/>
              </w:rPr>
            </w:pPr>
            <w:r>
              <w:rPr>
                <w:rFonts w:eastAsia="DengXian"/>
                <w:lang w:val="en-US" w:eastAsia="zh-CN"/>
              </w:rPr>
              <w:t>6</w:t>
            </w:r>
          </w:p>
        </w:tc>
        <w:tc>
          <w:tcPr>
            <w:tcW w:w="1704" w:type="dxa"/>
            <w:tcBorders>
              <w:top w:val="single" w:sz="4" w:space="0" w:color="auto"/>
              <w:left w:val="single" w:sz="4" w:space="0" w:color="auto"/>
              <w:bottom w:val="single" w:sz="4" w:space="0" w:color="auto"/>
              <w:right w:val="single" w:sz="4" w:space="0" w:color="auto"/>
            </w:tcBorders>
            <w:hideMark/>
          </w:tcPr>
          <w:p w14:paraId="5433D2C9" w14:textId="77777777" w:rsidR="00346CE3" w:rsidRDefault="00346CE3">
            <w:pPr>
              <w:keepNext/>
              <w:keepLines/>
              <w:spacing w:after="0" w:line="254" w:lineRule="auto"/>
              <w:jc w:val="center"/>
              <w:rPr>
                <w:lang w:val="en-US"/>
              </w:rPr>
            </w:pPr>
            <w:r>
              <w:rPr>
                <w:lang w:val="en-US"/>
              </w:rPr>
              <w:t>6</w:t>
            </w:r>
          </w:p>
        </w:tc>
        <w:tc>
          <w:tcPr>
            <w:tcW w:w="1005" w:type="dxa"/>
            <w:tcBorders>
              <w:top w:val="single" w:sz="4" w:space="0" w:color="auto"/>
              <w:left w:val="single" w:sz="4" w:space="0" w:color="auto"/>
              <w:bottom w:val="single" w:sz="4" w:space="0" w:color="auto"/>
              <w:right w:val="single" w:sz="4" w:space="0" w:color="auto"/>
            </w:tcBorders>
            <w:hideMark/>
          </w:tcPr>
          <w:p w14:paraId="632A41A8" w14:textId="77777777" w:rsidR="00346CE3" w:rsidRDefault="00346CE3">
            <w:pPr>
              <w:keepNext/>
              <w:keepLines/>
              <w:spacing w:after="0" w:line="254" w:lineRule="auto"/>
              <w:jc w:val="center"/>
              <w:rPr>
                <w:lang w:val="en-US"/>
              </w:rPr>
            </w:pPr>
            <w:r>
              <w:rPr>
                <w:lang w:val="en-US"/>
              </w:rPr>
              <w:t>0.4</w:t>
            </w:r>
          </w:p>
        </w:tc>
        <w:tc>
          <w:tcPr>
            <w:tcW w:w="1281" w:type="dxa"/>
            <w:tcBorders>
              <w:top w:val="single" w:sz="4" w:space="0" w:color="auto"/>
              <w:left w:val="single" w:sz="4" w:space="0" w:color="auto"/>
              <w:bottom w:val="single" w:sz="4" w:space="0" w:color="auto"/>
              <w:right w:val="single" w:sz="4" w:space="0" w:color="auto"/>
            </w:tcBorders>
            <w:hideMark/>
          </w:tcPr>
          <w:p w14:paraId="6725C5A9" w14:textId="77777777" w:rsidR="00346CE3" w:rsidRDefault="00346CE3">
            <w:pPr>
              <w:keepNext/>
              <w:keepLines/>
              <w:spacing w:after="0" w:line="254" w:lineRule="auto"/>
              <w:jc w:val="center"/>
              <w:rPr>
                <w:rFonts w:eastAsia="DengXian"/>
                <w:lang w:val="en-US" w:eastAsia="zh-CN"/>
              </w:rPr>
            </w:pPr>
            <w:r>
              <w:rPr>
                <w:rFonts w:eastAsia="DengXian"/>
                <w:lang w:val="en-US"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CD95C" w14:textId="77777777" w:rsidR="00346CE3" w:rsidRDefault="00346CE3">
            <w:pPr>
              <w:spacing w:after="0" w:line="256" w:lineRule="auto"/>
              <w:rPr>
                <w:rFonts w:eastAsia="新細明體"/>
                <w:lang w:val="en-US" w:eastAsia="zh-TW"/>
              </w:rPr>
            </w:pPr>
          </w:p>
        </w:tc>
        <w:tc>
          <w:tcPr>
            <w:tcW w:w="1283" w:type="dxa"/>
            <w:tcBorders>
              <w:top w:val="single" w:sz="4" w:space="0" w:color="auto"/>
              <w:left w:val="single" w:sz="4" w:space="0" w:color="auto"/>
              <w:bottom w:val="single" w:sz="4" w:space="0" w:color="auto"/>
              <w:right w:val="single" w:sz="4" w:space="0" w:color="auto"/>
            </w:tcBorders>
            <w:hideMark/>
          </w:tcPr>
          <w:p w14:paraId="00CB66A8" w14:textId="77777777" w:rsidR="00346CE3" w:rsidRDefault="00346CE3">
            <w:pPr>
              <w:keepNext/>
              <w:keepLines/>
              <w:spacing w:after="0" w:line="254" w:lineRule="auto"/>
              <w:jc w:val="center"/>
              <w:rPr>
                <w:rFonts w:eastAsia="DengXian"/>
                <w:lang w:val="en-US" w:eastAsia="zh-CN"/>
              </w:rPr>
            </w:pPr>
            <w:r>
              <w:rPr>
                <w:rFonts w:eastAsia="新細明體"/>
                <w:lang w:val="en-US" w:eastAsia="zh-TW"/>
              </w:rPr>
              <w:t>TBD</w:t>
            </w:r>
          </w:p>
        </w:tc>
      </w:tr>
      <w:tr w:rsidR="00346CE3" w14:paraId="2132D590" w14:textId="77777777" w:rsidTr="00346CE3">
        <w:trPr>
          <w:jc w:val="center"/>
        </w:trPr>
        <w:tc>
          <w:tcPr>
            <w:tcW w:w="1850" w:type="dxa"/>
            <w:tcBorders>
              <w:top w:val="single" w:sz="4" w:space="0" w:color="auto"/>
              <w:left w:val="single" w:sz="4" w:space="0" w:color="auto"/>
              <w:bottom w:val="single" w:sz="4" w:space="0" w:color="auto"/>
              <w:right w:val="single" w:sz="4" w:space="0" w:color="auto"/>
            </w:tcBorders>
            <w:hideMark/>
          </w:tcPr>
          <w:p w14:paraId="7BB93C2C" w14:textId="77777777" w:rsidR="00346CE3" w:rsidRDefault="00346CE3">
            <w:pPr>
              <w:keepNext/>
              <w:keepLines/>
              <w:spacing w:after="0" w:line="254" w:lineRule="auto"/>
              <w:jc w:val="center"/>
              <w:rPr>
                <w:rFonts w:eastAsia="DengXian"/>
                <w:lang w:val="en-US" w:eastAsia="zh-CN"/>
              </w:rPr>
            </w:pPr>
            <w:r>
              <w:rPr>
                <w:rFonts w:eastAsia="DengXian"/>
                <w:lang w:val="en-US" w:eastAsia="zh-CN"/>
              </w:rPr>
              <w:t>6</w:t>
            </w:r>
          </w:p>
        </w:tc>
        <w:tc>
          <w:tcPr>
            <w:tcW w:w="1704" w:type="dxa"/>
            <w:tcBorders>
              <w:top w:val="single" w:sz="4" w:space="0" w:color="auto"/>
              <w:left w:val="single" w:sz="4" w:space="0" w:color="auto"/>
              <w:bottom w:val="single" w:sz="4" w:space="0" w:color="auto"/>
              <w:right w:val="single" w:sz="4" w:space="0" w:color="auto"/>
            </w:tcBorders>
            <w:hideMark/>
          </w:tcPr>
          <w:p w14:paraId="0C4658C3" w14:textId="77777777" w:rsidR="00346CE3" w:rsidRDefault="00346CE3">
            <w:pPr>
              <w:keepNext/>
              <w:keepLines/>
              <w:spacing w:after="0" w:line="254" w:lineRule="auto"/>
              <w:jc w:val="center"/>
              <w:rPr>
                <w:lang w:val="en-US"/>
              </w:rPr>
            </w:pPr>
            <w:r>
              <w:rPr>
                <w:lang w:val="en-US"/>
              </w:rPr>
              <w:t>4</w:t>
            </w:r>
          </w:p>
        </w:tc>
        <w:tc>
          <w:tcPr>
            <w:tcW w:w="1005" w:type="dxa"/>
            <w:tcBorders>
              <w:top w:val="single" w:sz="4" w:space="0" w:color="auto"/>
              <w:left w:val="single" w:sz="4" w:space="0" w:color="auto"/>
              <w:bottom w:val="single" w:sz="4" w:space="0" w:color="auto"/>
              <w:right w:val="single" w:sz="4" w:space="0" w:color="auto"/>
            </w:tcBorders>
            <w:hideMark/>
          </w:tcPr>
          <w:p w14:paraId="01C7FAF3" w14:textId="77777777" w:rsidR="00346CE3" w:rsidRDefault="00346CE3">
            <w:pPr>
              <w:keepNext/>
              <w:keepLines/>
              <w:spacing w:after="0" w:line="254" w:lineRule="auto"/>
              <w:jc w:val="center"/>
              <w:rPr>
                <w:lang w:val="en-US"/>
              </w:rPr>
            </w:pPr>
            <w:r>
              <w:rPr>
                <w:lang w:val="en-US"/>
              </w:rPr>
              <w:t>1</w:t>
            </w:r>
          </w:p>
        </w:tc>
        <w:tc>
          <w:tcPr>
            <w:tcW w:w="1281" w:type="dxa"/>
            <w:tcBorders>
              <w:top w:val="single" w:sz="4" w:space="0" w:color="auto"/>
              <w:left w:val="single" w:sz="4" w:space="0" w:color="auto"/>
              <w:bottom w:val="single" w:sz="4" w:space="0" w:color="auto"/>
              <w:right w:val="single" w:sz="4" w:space="0" w:color="auto"/>
            </w:tcBorders>
            <w:hideMark/>
          </w:tcPr>
          <w:p w14:paraId="6FF2E20A" w14:textId="77777777" w:rsidR="00346CE3" w:rsidRDefault="00346CE3">
            <w:pPr>
              <w:keepNext/>
              <w:keepLines/>
              <w:spacing w:after="0" w:line="254" w:lineRule="auto"/>
              <w:jc w:val="center"/>
              <w:rPr>
                <w:rFonts w:eastAsia="DengXian"/>
                <w:lang w:val="en-US" w:eastAsia="zh-CN"/>
              </w:rPr>
            </w:pPr>
            <w:r>
              <w:rPr>
                <w:rFonts w:eastAsia="DengXian"/>
                <w:lang w:val="en-US" w:eastAsia="zh-CN"/>
              </w:rPr>
              <w:t>16</w:t>
            </w:r>
          </w:p>
        </w:tc>
        <w:tc>
          <w:tcPr>
            <w:tcW w:w="1315" w:type="dxa"/>
            <w:vMerge w:val="restart"/>
            <w:tcBorders>
              <w:top w:val="single" w:sz="4" w:space="0" w:color="auto"/>
              <w:left w:val="single" w:sz="4" w:space="0" w:color="auto"/>
              <w:bottom w:val="single" w:sz="4" w:space="0" w:color="auto"/>
              <w:right w:val="single" w:sz="4" w:space="0" w:color="auto"/>
            </w:tcBorders>
            <w:hideMark/>
          </w:tcPr>
          <w:p w14:paraId="53D68874" w14:textId="77777777" w:rsidR="00346CE3" w:rsidRDefault="00346CE3">
            <w:pPr>
              <w:keepNext/>
              <w:keepLines/>
              <w:spacing w:after="0" w:line="254" w:lineRule="auto"/>
              <w:jc w:val="center"/>
              <w:rPr>
                <w:rFonts w:eastAsia="新細明體"/>
                <w:lang w:val="en-US" w:eastAsia="zh-TW"/>
              </w:rPr>
            </w:pPr>
            <w:r>
              <w:rPr>
                <w:rFonts w:eastAsia="新細明體"/>
                <w:lang w:val="en-US" w:eastAsia="zh-TW"/>
              </w:rPr>
              <w:t>TBD</w:t>
            </w:r>
          </w:p>
        </w:tc>
        <w:tc>
          <w:tcPr>
            <w:tcW w:w="1283" w:type="dxa"/>
            <w:tcBorders>
              <w:top w:val="single" w:sz="4" w:space="0" w:color="auto"/>
              <w:left w:val="single" w:sz="4" w:space="0" w:color="auto"/>
              <w:bottom w:val="single" w:sz="4" w:space="0" w:color="auto"/>
              <w:right w:val="single" w:sz="4" w:space="0" w:color="auto"/>
            </w:tcBorders>
            <w:hideMark/>
          </w:tcPr>
          <w:p w14:paraId="683DAD6B" w14:textId="77777777" w:rsidR="00346CE3" w:rsidRDefault="00346CE3">
            <w:pPr>
              <w:keepNext/>
              <w:keepLines/>
              <w:spacing w:after="0" w:line="254" w:lineRule="auto"/>
              <w:jc w:val="center"/>
              <w:rPr>
                <w:rFonts w:eastAsia="新細明體"/>
                <w:lang w:val="en-US" w:eastAsia="zh-TW"/>
              </w:rPr>
            </w:pPr>
            <w:r>
              <w:rPr>
                <w:rFonts w:eastAsia="新細明體"/>
                <w:lang w:val="en-US" w:eastAsia="zh-TW"/>
              </w:rPr>
              <w:t>TBD</w:t>
            </w:r>
          </w:p>
        </w:tc>
      </w:tr>
      <w:tr w:rsidR="00346CE3" w14:paraId="6429A7AD" w14:textId="77777777" w:rsidTr="00346CE3">
        <w:trPr>
          <w:jc w:val="center"/>
        </w:trPr>
        <w:tc>
          <w:tcPr>
            <w:tcW w:w="1850" w:type="dxa"/>
            <w:tcBorders>
              <w:top w:val="single" w:sz="4" w:space="0" w:color="auto"/>
              <w:left w:val="single" w:sz="4" w:space="0" w:color="auto"/>
              <w:bottom w:val="single" w:sz="4" w:space="0" w:color="auto"/>
              <w:right w:val="single" w:sz="4" w:space="0" w:color="auto"/>
            </w:tcBorders>
            <w:hideMark/>
          </w:tcPr>
          <w:p w14:paraId="3637BA2C" w14:textId="77777777" w:rsidR="00346CE3" w:rsidRDefault="00346CE3">
            <w:pPr>
              <w:keepNext/>
              <w:keepLines/>
              <w:spacing w:after="0" w:line="254" w:lineRule="auto"/>
              <w:jc w:val="center"/>
              <w:rPr>
                <w:rFonts w:eastAsia="DengXian"/>
                <w:lang w:val="en-US" w:eastAsia="zh-CN"/>
              </w:rPr>
            </w:pPr>
            <w:r>
              <w:rPr>
                <w:rFonts w:eastAsia="DengXian"/>
                <w:lang w:val="en-US" w:eastAsia="zh-CN"/>
              </w:rPr>
              <w:t>6</w:t>
            </w:r>
          </w:p>
        </w:tc>
        <w:tc>
          <w:tcPr>
            <w:tcW w:w="1704" w:type="dxa"/>
            <w:tcBorders>
              <w:top w:val="single" w:sz="4" w:space="0" w:color="auto"/>
              <w:left w:val="single" w:sz="4" w:space="0" w:color="auto"/>
              <w:bottom w:val="single" w:sz="4" w:space="0" w:color="auto"/>
              <w:right w:val="single" w:sz="4" w:space="0" w:color="auto"/>
            </w:tcBorders>
            <w:hideMark/>
          </w:tcPr>
          <w:p w14:paraId="12EE010E" w14:textId="77777777" w:rsidR="00346CE3" w:rsidRDefault="00346CE3">
            <w:pPr>
              <w:keepNext/>
              <w:keepLines/>
              <w:spacing w:after="0" w:line="254" w:lineRule="auto"/>
              <w:jc w:val="center"/>
              <w:rPr>
                <w:lang w:val="en-US"/>
              </w:rPr>
            </w:pPr>
            <w:r>
              <w:rPr>
                <w:lang w:val="en-US"/>
              </w:rPr>
              <w:t>4</w:t>
            </w:r>
          </w:p>
        </w:tc>
        <w:tc>
          <w:tcPr>
            <w:tcW w:w="1005" w:type="dxa"/>
            <w:tcBorders>
              <w:top w:val="single" w:sz="4" w:space="0" w:color="auto"/>
              <w:left w:val="single" w:sz="4" w:space="0" w:color="auto"/>
              <w:bottom w:val="single" w:sz="4" w:space="0" w:color="auto"/>
              <w:right w:val="single" w:sz="4" w:space="0" w:color="auto"/>
            </w:tcBorders>
            <w:hideMark/>
          </w:tcPr>
          <w:p w14:paraId="4FAB2C1C" w14:textId="77777777" w:rsidR="00346CE3" w:rsidRDefault="00346CE3">
            <w:pPr>
              <w:keepNext/>
              <w:keepLines/>
              <w:spacing w:after="0" w:line="254" w:lineRule="auto"/>
              <w:jc w:val="center"/>
              <w:rPr>
                <w:lang w:val="en-US"/>
              </w:rPr>
            </w:pPr>
            <w:r>
              <w:rPr>
                <w:lang w:val="en-US"/>
              </w:rPr>
              <w:t>0.8</w:t>
            </w:r>
          </w:p>
        </w:tc>
        <w:tc>
          <w:tcPr>
            <w:tcW w:w="1281" w:type="dxa"/>
            <w:tcBorders>
              <w:top w:val="single" w:sz="4" w:space="0" w:color="auto"/>
              <w:left w:val="single" w:sz="4" w:space="0" w:color="auto"/>
              <w:bottom w:val="single" w:sz="4" w:space="0" w:color="auto"/>
              <w:right w:val="single" w:sz="4" w:space="0" w:color="auto"/>
            </w:tcBorders>
            <w:hideMark/>
          </w:tcPr>
          <w:p w14:paraId="74C80696" w14:textId="77777777" w:rsidR="00346CE3" w:rsidRDefault="00346CE3">
            <w:pPr>
              <w:keepNext/>
              <w:keepLines/>
              <w:spacing w:after="0" w:line="254" w:lineRule="auto"/>
              <w:jc w:val="center"/>
              <w:rPr>
                <w:rFonts w:eastAsia="DengXian"/>
                <w:lang w:val="en-US" w:eastAsia="zh-CN"/>
              </w:rPr>
            </w:pPr>
            <w:r>
              <w:rPr>
                <w:rFonts w:eastAsia="DengXian"/>
                <w:lang w:val="en-US" w:eastAsia="zh-CN"/>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18F38" w14:textId="77777777" w:rsidR="00346CE3" w:rsidRDefault="00346CE3">
            <w:pPr>
              <w:spacing w:after="0" w:line="256" w:lineRule="auto"/>
              <w:rPr>
                <w:rFonts w:eastAsia="新細明體"/>
                <w:lang w:val="en-US" w:eastAsia="zh-TW"/>
              </w:rPr>
            </w:pPr>
          </w:p>
        </w:tc>
        <w:tc>
          <w:tcPr>
            <w:tcW w:w="1283" w:type="dxa"/>
            <w:tcBorders>
              <w:top w:val="single" w:sz="4" w:space="0" w:color="auto"/>
              <w:left w:val="single" w:sz="4" w:space="0" w:color="auto"/>
              <w:bottom w:val="single" w:sz="4" w:space="0" w:color="auto"/>
              <w:right w:val="single" w:sz="4" w:space="0" w:color="auto"/>
            </w:tcBorders>
            <w:hideMark/>
          </w:tcPr>
          <w:p w14:paraId="0ED03263" w14:textId="77777777" w:rsidR="00346CE3" w:rsidRDefault="00346CE3">
            <w:pPr>
              <w:keepNext/>
              <w:keepLines/>
              <w:spacing w:after="0" w:line="254" w:lineRule="auto"/>
              <w:jc w:val="center"/>
              <w:rPr>
                <w:rFonts w:eastAsia="DengXian"/>
                <w:lang w:val="en-US" w:eastAsia="zh-CN"/>
              </w:rPr>
            </w:pPr>
            <w:r>
              <w:rPr>
                <w:rFonts w:eastAsia="新細明體"/>
                <w:lang w:val="en-US" w:eastAsia="zh-TW"/>
              </w:rPr>
              <w:t>TBD</w:t>
            </w:r>
          </w:p>
        </w:tc>
      </w:tr>
      <w:tr w:rsidR="00346CE3" w14:paraId="389EB7C0" w14:textId="77777777" w:rsidTr="00346CE3">
        <w:trPr>
          <w:jc w:val="center"/>
        </w:trPr>
        <w:tc>
          <w:tcPr>
            <w:tcW w:w="1850" w:type="dxa"/>
            <w:tcBorders>
              <w:top w:val="single" w:sz="4" w:space="0" w:color="auto"/>
              <w:left w:val="single" w:sz="4" w:space="0" w:color="auto"/>
              <w:bottom w:val="single" w:sz="4" w:space="0" w:color="auto"/>
              <w:right w:val="single" w:sz="4" w:space="0" w:color="auto"/>
            </w:tcBorders>
            <w:hideMark/>
          </w:tcPr>
          <w:p w14:paraId="2D127C07" w14:textId="77777777" w:rsidR="00346CE3" w:rsidRDefault="00346CE3">
            <w:pPr>
              <w:keepNext/>
              <w:keepLines/>
              <w:spacing w:after="0" w:line="254" w:lineRule="auto"/>
              <w:jc w:val="center"/>
              <w:rPr>
                <w:rFonts w:eastAsia="DengXian"/>
                <w:lang w:val="en-US" w:eastAsia="zh-CN"/>
              </w:rPr>
            </w:pPr>
            <w:r>
              <w:rPr>
                <w:rFonts w:eastAsia="DengXian"/>
                <w:lang w:val="en-US" w:eastAsia="zh-CN"/>
              </w:rPr>
              <w:t>6</w:t>
            </w:r>
          </w:p>
        </w:tc>
        <w:tc>
          <w:tcPr>
            <w:tcW w:w="1704" w:type="dxa"/>
            <w:tcBorders>
              <w:top w:val="single" w:sz="4" w:space="0" w:color="auto"/>
              <w:left w:val="single" w:sz="4" w:space="0" w:color="auto"/>
              <w:bottom w:val="single" w:sz="4" w:space="0" w:color="auto"/>
              <w:right w:val="single" w:sz="4" w:space="0" w:color="auto"/>
            </w:tcBorders>
            <w:hideMark/>
          </w:tcPr>
          <w:p w14:paraId="392CECC3" w14:textId="77777777" w:rsidR="00346CE3" w:rsidRDefault="00346CE3">
            <w:pPr>
              <w:keepNext/>
              <w:keepLines/>
              <w:spacing w:after="0" w:line="254" w:lineRule="auto"/>
              <w:jc w:val="center"/>
              <w:rPr>
                <w:lang w:val="en-US"/>
              </w:rPr>
            </w:pPr>
            <w:r>
              <w:rPr>
                <w:lang w:val="en-US"/>
              </w:rPr>
              <w:t>4</w:t>
            </w:r>
          </w:p>
        </w:tc>
        <w:tc>
          <w:tcPr>
            <w:tcW w:w="1005" w:type="dxa"/>
            <w:tcBorders>
              <w:top w:val="single" w:sz="4" w:space="0" w:color="auto"/>
              <w:left w:val="single" w:sz="4" w:space="0" w:color="auto"/>
              <w:bottom w:val="single" w:sz="4" w:space="0" w:color="auto"/>
              <w:right w:val="single" w:sz="4" w:space="0" w:color="auto"/>
            </w:tcBorders>
            <w:hideMark/>
          </w:tcPr>
          <w:p w14:paraId="0B83D4FA" w14:textId="77777777" w:rsidR="00346CE3" w:rsidRDefault="00346CE3">
            <w:pPr>
              <w:keepNext/>
              <w:keepLines/>
              <w:spacing w:after="0" w:line="254" w:lineRule="auto"/>
              <w:jc w:val="center"/>
              <w:rPr>
                <w:lang w:val="en-US"/>
              </w:rPr>
            </w:pPr>
            <w:r>
              <w:rPr>
                <w:lang w:val="en-US"/>
              </w:rPr>
              <w:t>0.75</w:t>
            </w:r>
          </w:p>
        </w:tc>
        <w:tc>
          <w:tcPr>
            <w:tcW w:w="1281" w:type="dxa"/>
            <w:tcBorders>
              <w:top w:val="single" w:sz="4" w:space="0" w:color="auto"/>
              <w:left w:val="single" w:sz="4" w:space="0" w:color="auto"/>
              <w:bottom w:val="single" w:sz="4" w:space="0" w:color="auto"/>
              <w:right w:val="single" w:sz="4" w:space="0" w:color="auto"/>
            </w:tcBorders>
            <w:hideMark/>
          </w:tcPr>
          <w:p w14:paraId="5B8E3005" w14:textId="77777777" w:rsidR="00346CE3" w:rsidRDefault="00346CE3">
            <w:pPr>
              <w:keepNext/>
              <w:keepLines/>
              <w:spacing w:after="0" w:line="254" w:lineRule="auto"/>
              <w:jc w:val="center"/>
              <w:rPr>
                <w:rFonts w:eastAsia="DengXian"/>
                <w:lang w:val="en-US" w:eastAsia="zh-CN"/>
              </w:rPr>
            </w:pPr>
            <w:r>
              <w:rPr>
                <w:rFonts w:eastAsia="DengXian"/>
                <w:lang w:val="en-US" w:eastAsia="zh-CN"/>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5084E" w14:textId="77777777" w:rsidR="00346CE3" w:rsidRDefault="00346CE3">
            <w:pPr>
              <w:spacing w:after="0" w:line="256" w:lineRule="auto"/>
              <w:rPr>
                <w:rFonts w:eastAsia="新細明體"/>
                <w:lang w:val="en-US" w:eastAsia="zh-TW"/>
              </w:rPr>
            </w:pPr>
          </w:p>
        </w:tc>
        <w:tc>
          <w:tcPr>
            <w:tcW w:w="1283" w:type="dxa"/>
            <w:tcBorders>
              <w:top w:val="single" w:sz="4" w:space="0" w:color="auto"/>
              <w:left w:val="single" w:sz="4" w:space="0" w:color="auto"/>
              <w:bottom w:val="single" w:sz="4" w:space="0" w:color="auto"/>
              <w:right w:val="single" w:sz="4" w:space="0" w:color="auto"/>
            </w:tcBorders>
            <w:hideMark/>
          </w:tcPr>
          <w:p w14:paraId="1FAC8609" w14:textId="77777777" w:rsidR="00346CE3" w:rsidRDefault="00346CE3">
            <w:pPr>
              <w:keepNext/>
              <w:keepLines/>
              <w:spacing w:after="0" w:line="254" w:lineRule="auto"/>
              <w:jc w:val="center"/>
              <w:rPr>
                <w:rFonts w:eastAsia="DengXian"/>
                <w:lang w:val="en-US" w:eastAsia="zh-CN"/>
              </w:rPr>
            </w:pPr>
            <w:r>
              <w:rPr>
                <w:rFonts w:eastAsia="新細明體"/>
                <w:lang w:val="en-US" w:eastAsia="zh-TW"/>
              </w:rPr>
              <w:t>TBD</w:t>
            </w:r>
          </w:p>
        </w:tc>
      </w:tr>
      <w:tr w:rsidR="00346CE3" w14:paraId="36A36B3A" w14:textId="77777777" w:rsidTr="00346CE3">
        <w:trPr>
          <w:jc w:val="center"/>
        </w:trPr>
        <w:tc>
          <w:tcPr>
            <w:tcW w:w="1850" w:type="dxa"/>
            <w:tcBorders>
              <w:top w:val="single" w:sz="4" w:space="0" w:color="auto"/>
              <w:left w:val="single" w:sz="4" w:space="0" w:color="auto"/>
              <w:bottom w:val="single" w:sz="4" w:space="0" w:color="auto"/>
              <w:right w:val="single" w:sz="4" w:space="0" w:color="auto"/>
            </w:tcBorders>
            <w:hideMark/>
          </w:tcPr>
          <w:p w14:paraId="3BFC083B" w14:textId="77777777" w:rsidR="00346CE3" w:rsidRDefault="00346CE3">
            <w:pPr>
              <w:keepNext/>
              <w:keepLines/>
              <w:spacing w:after="0" w:line="254" w:lineRule="auto"/>
              <w:jc w:val="center"/>
              <w:rPr>
                <w:rFonts w:eastAsia="DengXian"/>
                <w:lang w:val="en-US" w:eastAsia="zh-CN"/>
              </w:rPr>
            </w:pPr>
            <w:r>
              <w:rPr>
                <w:rFonts w:eastAsia="DengXian"/>
                <w:lang w:val="en-US" w:eastAsia="zh-CN"/>
              </w:rPr>
              <w:t>6</w:t>
            </w:r>
          </w:p>
        </w:tc>
        <w:tc>
          <w:tcPr>
            <w:tcW w:w="1704" w:type="dxa"/>
            <w:tcBorders>
              <w:top w:val="single" w:sz="4" w:space="0" w:color="auto"/>
              <w:left w:val="single" w:sz="4" w:space="0" w:color="auto"/>
              <w:bottom w:val="single" w:sz="4" w:space="0" w:color="auto"/>
              <w:right w:val="single" w:sz="4" w:space="0" w:color="auto"/>
            </w:tcBorders>
            <w:hideMark/>
          </w:tcPr>
          <w:p w14:paraId="4ED4A436" w14:textId="77777777" w:rsidR="00346CE3" w:rsidRDefault="00346CE3">
            <w:pPr>
              <w:keepNext/>
              <w:keepLines/>
              <w:spacing w:after="0" w:line="254" w:lineRule="auto"/>
              <w:jc w:val="center"/>
              <w:rPr>
                <w:lang w:val="en-US"/>
              </w:rPr>
            </w:pPr>
            <w:r>
              <w:rPr>
                <w:lang w:val="en-US"/>
              </w:rPr>
              <w:t>4</w:t>
            </w:r>
          </w:p>
        </w:tc>
        <w:tc>
          <w:tcPr>
            <w:tcW w:w="1005" w:type="dxa"/>
            <w:tcBorders>
              <w:top w:val="single" w:sz="4" w:space="0" w:color="auto"/>
              <w:left w:val="single" w:sz="4" w:space="0" w:color="auto"/>
              <w:bottom w:val="single" w:sz="4" w:space="0" w:color="auto"/>
              <w:right w:val="single" w:sz="4" w:space="0" w:color="auto"/>
            </w:tcBorders>
            <w:hideMark/>
          </w:tcPr>
          <w:p w14:paraId="4EAC9138" w14:textId="77777777" w:rsidR="00346CE3" w:rsidRDefault="00346CE3">
            <w:pPr>
              <w:keepNext/>
              <w:keepLines/>
              <w:spacing w:after="0" w:line="254" w:lineRule="auto"/>
              <w:jc w:val="center"/>
              <w:rPr>
                <w:lang w:val="en-US"/>
              </w:rPr>
            </w:pPr>
            <w:r>
              <w:rPr>
                <w:lang w:val="en-US"/>
              </w:rPr>
              <w:t>0.4</w:t>
            </w:r>
          </w:p>
        </w:tc>
        <w:tc>
          <w:tcPr>
            <w:tcW w:w="1281" w:type="dxa"/>
            <w:tcBorders>
              <w:top w:val="single" w:sz="4" w:space="0" w:color="auto"/>
              <w:left w:val="single" w:sz="4" w:space="0" w:color="auto"/>
              <w:bottom w:val="single" w:sz="4" w:space="0" w:color="auto"/>
              <w:right w:val="single" w:sz="4" w:space="0" w:color="auto"/>
            </w:tcBorders>
            <w:hideMark/>
          </w:tcPr>
          <w:p w14:paraId="4D4BF6DF" w14:textId="77777777" w:rsidR="00346CE3" w:rsidRDefault="00346CE3">
            <w:pPr>
              <w:keepNext/>
              <w:keepLines/>
              <w:spacing w:after="0" w:line="254" w:lineRule="auto"/>
              <w:jc w:val="center"/>
              <w:rPr>
                <w:rFonts w:eastAsia="DengXian"/>
                <w:lang w:val="en-US" w:eastAsia="zh-CN"/>
              </w:rPr>
            </w:pPr>
            <w:r>
              <w:rPr>
                <w:rFonts w:eastAsia="DengXian"/>
                <w:lang w:val="en-US" w:eastAsia="zh-CN"/>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AA791" w14:textId="77777777" w:rsidR="00346CE3" w:rsidRDefault="00346CE3">
            <w:pPr>
              <w:spacing w:after="0" w:line="256" w:lineRule="auto"/>
              <w:rPr>
                <w:rFonts w:eastAsia="新細明體"/>
                <w:lang w:val="en-US" w:eastAsia="zh-TW"/>
              </w:rPr>
            </w:pPr>
          </w:p>
        </w:tc>
        <w:tc>
          <w:tcPr>
            <w:tcW w:w="1283" w:type="dxa"/>
            <w:tcBorders>
              <w:top w:val="single" w:sz="4" w:space="0" w:color="auto"/>
              <w:left w:val="single" w:sz="4" w:space="0" w:color="auto"/>
              <w:bottom w:val="single" w:sz="4" w:space="0" w:color="auto"/>
              <w:right w:val="single" w:sz="4" w:space="0" w:color="auto"/>
            </w:tcBorders>
            <w:hideMark/>
          </w:tcPr>
          <w:p w14:paraId="290B6EB9" w14:textId="77777777" w:rsidR="00346CE3" w:rsidRDefault="00346CE3">
            <w:pPr>
              <w:keepNext/>
              <w:keepLines/>
              <w:spacing w:after="0" w:line="254" w:lineRule="auto"/>
              <w:jc w:val="center"/>
              <w:rPr>
                <w:rFonts w:eastAsia="DengXian"/>
                <w:lang w:val="en-US" w:eastAsia="zh-CN"/>
              </w:rPr>
            </w:pPr>
            <w:r>
              <w:rPr>
                <w:rFonts w:eastAsia="新細明體"/>
                <w:lang w:val="en-US" w:eastAsia="zh-TW"/>
              </w:rPr>
              <w:t>TBD</w:t>
            </w:r>
          </w:p>
        </w:tc>
      </w:tr>
      <w:tr w:rsidR="00346CE3" w14:paraId="4AB74FEE" w14:textId="77777777" w:rsidTr="00346CE3">
        <w:trPr>
          <w:jc w:val="center"/>
        </w:trPr>
        <w:tc>
          <w:tcPr>
            <w:tcW w:w="1850" w:type="dxa"/>
            <w:tcBorders>
              <w:top w:val="single" w:sz="4" w:space="0" w:color="auto"/>
              <w:left w:val="single" w:sz="4" w:space="0" w:color="auto"/>
              <w:bottom w:val="single" w:sz="4" w:space="0" w:color="auto"/>
              <w:right w:val="single" w:sz="4" w:space="0" w:color="auto"/>
            </w:tcBorders>
            <w:hideMark/>
          </w:tcPr>
          <w:p w14:paraId="36555681" w14:textId="77777777" w:rsidR="00346CE3" w:rsidRDefault="00346CE3">
            <w:pPr>
              <w:keepNext/>
              <w:keepLines/>
              <w:spacing w:after="0" w:line="254" w:lineRule="auto"/>
              <w:jc w:val="center"/>
              <w:rPr>
                <w:rFonts w:eastAsia="DengXian"/>
                <w:lang w:val="en-US" w:eastAsia="zh-CN"/>
              </w:rPr>
            </w:pPr>
            <w:r>
              <w:rPr>
                <w:rFonts w:eastAsia="DengXian"/>
                <w:lang w:val="en-US" w:eastAsia="zh-CN"/>
              </w:rPr>
              <w:t>6</w:t>
            </w:r>
          </w:p>
        </w:tc>
        <w:tc>
          <w:tcPr>
            <w:tcW w:w="1704" w:type="dxa"/>
            <w:tcBorders>
              <w:top w:val="single" w:sz="4" w:space="0" w:color="auto"/>
              <w:left w:val="single" w:sz="4" w:space="0" w:color="auto"/>
              <w:bottom w:val="single" w:sz="4" w:space="0" w:color="auto"/>
              <w:right w:val="single" w:sz="4" w:space="0" w:color="auto"/>
            </w:tcBorders>
            <w:hideMark/>
          </w:tcPr>
          <w:p w14:paraId="02E462D1" w14:textId="77777777" w:rsidR="00346CE3" w:rsidRDefault="00346CE3">
            <w:pPr>
              <w:keepNext/>
              <w:keepLines/>
              <w:spacing w:after="0" w:line="254" w:lineRule="auto"/>
              <w:jc w:val="center"/>
              <w:rPr>
                <w:lang w:val="en-US"/>
              </w:rPr>
            </w:pPr>
            <w:r>
              <w:rPr>
                <w:lang w:val="en-US"/>
              </w:rPr>
              <w:t>2</w:t>
            </w:r>
          </w:p>
        </w:tc>
        <w:tc>
          <w:tcPr>
            <w:tcW w:w="1005" w:type="dxa"/>
            <w:tcBorders>
              <w:top w:val="single" w:sz="4" w:space="0" w:color="auto"/>
              <w:left w:val="single" w:sz="4" w:space="0" w:color="auto"/>
              <w:bottom w:val="single" w:sz="4" w:space="0" w:color="auto"/>
              <w:right w:val="single" w:sz="4" w:space="0" w:color="auto"/>
            </w:tcBorders>
            <w:hideMark/>
          </w:tcPr>
          <w:p w14:paraId="0EAF9823" w14:textId="77777777" w:rsidR="00346CE3" w:rsidRDefault="00346CE3">
            <w:pPr>
              <w:keepNext/>
              <w:keepLines/>
              <w:spacing w:after="0" w:line="254" w:lineRule="auto"/>
              <w:jc w:val="center"/>
              <w:rPr>
                <w:lang w:val="en-US"/>
              </w:rPr>
            </w:pPr>
            <w:r>
              <w:rPr>
                <w:lang w:val="en-US"/>
              </w:rPr>
              <w:t>1</w:t>
            </w:r>
          </w:p>
        </w:tc>
        <w:tc>
          <w:tcPr>
            <w:tcW w:w="1281" w:type="dxa"/>
            <w:tcBorders>
              <w:top w:val="single" w:sz="4" w:space="0" w:color="auto"/>
              <w:left w:val="single" w:sz="4" w:space="0" w:color="auto"/>
              <w:bottom w:val="single" w:sz="4" w:space="0" w:color="auto"/>
              <w:right w:val="single" w:sz="4" w:space="0" w:color="auto"/>
            </w:tcBorders>
            <w:hideMark/>
          </w:tcPr>
          <w:p w14:paraId="016C30A4" w14:textId="77777777" w:rsidR="00346CE3" w:rsidRDefault="00346CE3">
            <w:pPr>
              <w:keepNext/>
              <w:keepLines/>
              <w:spacing w:after="0" w:line="254" w:lineRule="auto"/>
              <w:jc w:val="center"/>
              <w:rPr>
                <w:rFonts w:eastAsia="DengXian"/>
                <w:lang w:val="en-US" w:eastAsia="zh-CN"/>
              </w:rPr>
            </w:pPr>
            <w:r>
              <w:rPr>
                <w:rFonts w:eastAsia="DengXian"/>
                <w:lang w:val="en-US" w:eastAsia="zh-CN"/>
              </w:rPr>
              <w:t>9</w:t>
            </w:r>
          </w:p>
        </w:tc>
        <w:tc>
          <w:tcPr>
            <w:tcW w:w="1315" w:type="dxa"/>
            <w:vMerge w:val="restart"/>
            <w:tcBorders>
              <w:top w:val="single" w:sz="4" w:space="0" w:color="auto"/>
              <w:left w:val="single" w:sz="4" w:space="0" w:color="auto"/>
              <w:bottom w:val="single" w:sz="4" w:space="0" w:color="auto"/>
              <w:right w:val="single" w:sz="4" w:space="0" w:color="auto"/>
            </w:tcBorders>
            <w:hideMark/>
          </w:tcPr>
          <w:p w14:paraId="2E92B75B" w14:textId="77777777" w:rsidR="00346CE3" w:rsidRDefault="00346CE3">
            <w:pPr>
              <w:keepNext/>
              <w:keepLines/>
              <w:spacing w:after="0" w:line="254" w:lineRule="auto"/>
              <w:jc w:val="center"/>
              <w:rPr>
                <w:rFonts w:eastAsia="新細明體"/>
                <w:lang w:val="en-US" w:eastAsia="zh-TW"/>
              </w:rPr>
            </w:pPr>
            <w:r>
              <w:rPr>
                <w:rFonts w:eastAsia="新細明體"/>
                <w:lang w:val="en-US" w:eastAsia="zh-TW"/>
              </w:rPr>
              <w:t>TBD</w:t>
            </w:r>
          </w:p>
        </w:tc>
        <w:tc>
          <w:tcPr>
            <w:tcW w:w="1283" w:type="dxa"/>
            <w:tcBorders>
              <w:top w:val="single" w:sz="4" w:space="0" w:color="auto"/>
              <w:left w:val="single" w:sz="4" w:space="0" w:color="auto"/>
              <w:bottom w:val="single" w:sz="4" w:space="0" w:color="auto"/>
              <w:right w:val="single" w:sz="4" w:space="0" w:color="auto"/>
            </w:tcBorders>
            <w:hideMark/>
          </w:tcPr>
          <w:p w14:paraId="4D90E53E" w14:textId="77777777" w:rsidR="00346CE3" w:rsidRDefault="00346CE3">
            <w:pPr>
              <w:keepNext/>
              <w:keepLines/>
              <w:spacing w:after="0" w:line="254" w:lineRule="auto"/>
              <w:jc w:val="center"/>
              <w:rPr>
                <w:rFonts w:eastAsia="新細明體"/>
                <w:lang w:val="en-US" w:eastAsia="zh-TW"/>
              </w:rPr>
            </w:pPr>
            <w:r>
              <w:rPr>
                <w:rFonts w:eastAsia="新細明體"/>
                <w:lang w:val="en-US" w:eastAsia="zh-TW"/>
              </w:rPr>
              <w:t>TBD</w:t>
            </w:r>
          </w:p>
        </w:tc>
      </w:tr>
      <w:tr w:rsidR="00346CE3" w14:paraId="640C9F8E" w14:textId="77777777" w:rsidTr="00346CE3">
        <w:trPr>
          <w:jc w:val="center"/>
        </w:trPr>
        <w:tc>
          <w:tcPr>
            <w:tcW w:w="1850" w:type="dxa"/>
            <w:tcBorders>
              <w:top w:val="single" w:sz="4" w:space="0" w:color="auto"/>
              <w:left w:val="single" w:sz="4" w:space="0" w:color="auto"/>
              <w:bottom w:val="single" w:sz="4" w:space="0" w:color="auto"/>
              <w:right w:val="single" w:sz="4" w:space="0" w:color="auto"/>
            </w:tcBorders>
            <w:hideMark/>
          </w:tcPr>
          <w:p w14:paraId="75823BDE" w14:textId="77777777" w:rsidR="00346CE3" w:rsidRDefault="00346CE3">
            <w:pPr>
              <w:keepNext/>
              <w:keepLines/>
              <w:spacing w:after="0" w:line="254" w:lineRule="auto"/>
              <w:jc w:val="center"/>
              <w:rPr>
                <w:rFonts w:eastAsia="DengXian"/>
                <w:lang w:val="en-US" w:eastAsia="zh-CN"/>
              </w:rPr>
            </w:pPr>
            <w:r>
              <w:rPr>
                <w:rFonts w:eastAsia="DengXian"/>
                <w:lang w:val="en-US" w:eastAsia="zh-CN"/>
              </w:rPr>
              <w:t>6</w:t>
            </w:r>
          </w:p>
        </w:tc>
        <w:tc>
          <w:tcPr>
            <w:tcW w:w="1704" w:type="dxa"/>
            <w:tcBorders>
              <w:top w:val="single" w:sz="4" w:space="0" w:color="auto"/>
              <w:left w:val="single" w:sz="4" w:space="0" w:color="auto"/>
              <w:bottom w:val="single" w:sz="4" w:space="0" w:color="auto"/>
              <w:right w:val="single" w:sz="4" w:space="0" w:color="auto"/>
            </w:tcBorders>
            <w:hideMark/>
          </w:tcPr>
          <w:p w14:paraId="203FAEC2" w14:textId="77777777" w:rsidR="00346CE3" w:rsidRDefault="00346CE3">
            <w:pPr>
              <w:keepNext/>
              <w:keepLines/>
              <w:spacing w:after="0" w:line="254" w:lineRule="auto"/>
              <w:jc w:val="center"/>
              <w:rPr>
                <w:lang w:val="en-US"/>
              </w:rPr>
            </w:pPr>
            <w:r>
              <w:rPr>
                <w:lang w:val="en-US"/>
              </w:rPr>
              <w:t>2</w:t>
            </w:r>
          </w:p>
        </w:tc>
        <w:tc>
          <w:tcPr>
            <w:tcW w:w="1005" w:type="dxa"/>
            <w:tcBorders>
              <w:top w:val="single" w:sz="4" w:space="0" w:color="auto"/>
              <w:left w:val="single" w:sz="4" w:space="0" w:color="auto"/>
              <w:bottom w:val="single" w:sz="4" w:space="0" w:color="auto"/>
              <w:right w:val="single" w:sz="4" w:space="0" w:color="auto"/>
            </w:tcBorders>
            <w:hideMark/>
          </w:tcPr>
          <w:p w14:paraId="46200CBC" w14:textId="77777777" w:rsidR="00346CE3" w:rsidRDefault="00346CE3">
            <w:pPr>
              <w:keepNext/>
              <w:keepLines/>
              <w:spacing w:after="0" w:line="254" w:lineRule="auto"/>
              <w:jc w:val="center"/>
              <w:rPr>
                <w:lang w:val="en-US"/>
              </w:rPr>
            </w:pPr>
            <w:r>
              <w:rPr>
                <w:lang w:val="en-US"/>
              </w:rPr>
              <w:t>0.8</w:t>
            </w:r>
          </w:p>
        </w:tc>
        <w:tc>
          <w:tcPr>
            <w:tcW w:w="1281" w:type="dxa"/>
            <w:tcBorders>
              <w:top w:val="single" w:sz="4" w:space="0" w:color="auto"/>
              <w:left w:val="single" w:sz="4" w:space="0" w:color="auto"/>
              <w:bottom w:val="single" w:sz="4" w:space="0" w:color="auto"/>
              <w:right w:val="single" w:sz="4" w:space="0" w:color="auto"/>
            </w:tcBorders>
            <w:hideMark/>
          </w:tcPr>
          <w:p w14:paraId="56957458" w14:textId="77777777" w:rsidR="00346CE3" w:rsidRDefault="00346CE3">
            <w:pPr>
              <w:keepNext/>
              <w:keepLines/>
              <w:spacing w:after="0" w:line="254" w:lineRule="auto"/>
              <w:jc w:val="center"/>
              <w:rPr>
                <w:rFonts w:eastAsia="DengXian"/>
                <w:lang w:val="en-US" w:eastAsia="zh-CN"/>
              </w:rPr>
            </w:pPr>
            <w:r>
              <w:rPr>
                <w:rFonts w:eastAsia="DengXian"/>
                <w:lang w:val="en-US"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D2AF6" w14:textId="77777777" w:rsidR="00346CE3" w:rsidRDefault="00346CE3">
            <w:pPr>
              <w:spacing w:after="0" w:line="256" w:lineRule="auto"/>
              <w:rPr>
                <w:rFonts w:eastAsia="新細明體"/>
                <w:lang w:val="en-US" w:eastAsia="zh-TW"/>
              </w:rPr>
            </w:pPr>
          </w:p>
        </w:tc>
        <w:tc>
          <w:tcPr>
            <w:tcW w:w="1283" w:type="dxa"/>
            <w:tcBorders>
              <w:top w:val="single" w:sz="4" w:space="0" w:color="auto"/>
              <w:left w:val="single" w:sz="4" w:space="0" w:color="auto"/>
              <w:bottom w:val="single" w:sz="4" w:space="0" w:color="auto"/>
              <w:right w:val="single" w:sz="4" w:space="0" w:color="auto"/>
            </w:tcBorders>
            <w:hideMark/>
          </w:tcPr>
          <w:p w14:paraId="2E85F4C9" w14:textId="77777777" w:rsidR="00346CE3" w:rsidRDefault="00346CE3">
            <w:pPr>
              <w:keepNext/>
              <w:keepLines/>
              <w:spacing w:after="0" w:line="254" w:lineRule="auto"/>
              <w:jc w:val="center"/>
              <w:rPr>
                <w:rFonts w:eastAsia="DengXian"/>
                <w:lang w:val="en-US" w:eastAsia="zh-CN"/>
              </w:rPr>
            </w:pPr>
            <w:r>
              <w:rPr>
                <w:rFonts w:eastAsia="新細明體"/>
                <w:lang w:val="en-US" w:eastAsia="zh-TW"/>
              </w:rPr>
              <w:t>TBD</w:t>
            </w:r>
          </w:p>
        </w:tc>
      </w:tr>
      <w:tr w:rsidR="00346CE3" w14:paraId="2B9B006D" w14:textId="77777777" w:rsidTr="00346CE3">
        <w:trPr>
          <w:jc w:val="center"/>
        </w:trPr>
        <w:tc>
          <w:tcPr>
            <w:tcW w:w="1850" w:type="dxa"/>
            <w:tcBorders>
              <w:top w:val="single" w:sz="4" w:space="0" w:color="auto"/>
              <w:left w:val="single" w:sz="4" w:space="0" w:color="auto"/>
              <w:bottom w:val="single" w:sz="4" w:space="0" w:color="auto"/>
              <w:right w:val="single" w:sz="4" w:space="0" w:color="auto"/>
            </w:tcBorders>
            <w:hideMark/>
          </w:tcPr>
          <w:p w14:paraId="5351F0F0" w14:textId="77777777" w:rsidR="00346CE3" w:rsidRDefault="00346CE3">
            <w:pPr>
              <w:keepNext/>
              <w:keepLines/>
              <w:spacing w:after="0" w:line="254" w:lineRule="auto"/>
              <w:jc w:val="center"/>
              <w:rPr>
                <w:rFonts w:eastAsia="DengXian"/>
                <w:lang w:val="en-US" w:eastAsia="zh-CN"/>
              </w:rPr>
            </w:pPr>
            <w:r>
              <w:rPr>
                <w:rFonts w:eastAsia="DengXian"/>
                <w:lang w:val="en-US" w:eastAsia="zh-CN"/>
              </w:rPr>
              <w:t>6</w:t>
            </w:r>
          </w:p>
        </w:tc>
        <w:tc>
          <w:tcPr>
            <w:tcW w:w="1704" w:type="dxa"/>
            <w:tcBorders>
              <w:top w:val="single" w:sz="4" w:space="0" w:color="auto"/>
              <w:left w:val="single" w:sz="4" w:space="0" w:color="auto"/>
              <w:bottom w:val="single" w:sz="4" w:space="0" w:color="auto"/>
              <w:right w:val="single" w:sz="4" w:space="0" w:color="auto"/>
            </w:tcBorders>
            <w:hideMark/>
          </w:tcPr>
          <w:p w14:paraId="099505AD" w14:textId="77777777" w:rsidR="00346CE3" w:rsidRDefault="00346CE3">
            <w:pPr>
              <w:keepNext/>
              <w:keepLines/>
              <w:spacing w:after="0" w:line="254" w:lineRule="auto"/>
              <w:jc w:val="center"/>
              <w:rPr>
                <w:lang w:val="en-US"/>
              </w:rPr>
            </w:pPr>
            <w:r>
              <w:rPr>
                <w:lang w:val="en-US"/>
              </w:rPr>
              <w:t>2</w:t>
            </w:r>
          </w:p>
        </w:tc>
        <w:tc>
          <w:tcPr>
            <w:tcW w:w="1005" w:type="dxa"/>
            <w:tcBorders>
              <w:top w:val="single" w:sz="4" w:space="0" w:color="auto"/>
              <w:left w:val="single" w:sz="4" w:space="0" w:color="auto"/>
              <w:bottom w:val="single" w:sz="4" w:space="0" w:color="auto"/>
              <w:right w:val="single" w:sz="4" w:space="0" w:color="auto"/>
            </w:tcBorders>
            <w:hideMark/>
          </w:tcPr>
          <w:p w14:paraId="35077333" w14:textId="77777777" w:rsidR="00346CE3" w:rsidRDefault="00346CE3">
            <w:pPr>
              <w:keepNext/>
              <w:keepLines/>
              <w:spacing w:after="0" w:line="254" w:lineRule="auto"/>
              <w:jc w:val="center"/>
              <w:rPr>
                <w:lang w:val="en-US"/>
              </w:rPr>
            </w:pPr>
            <w:r>
              <w:rPr>
                <w:lang w:val="en-US"/>
              </w:rPr>
              <w:t>0.75</w:t>
            </w:r>
          </w:p>
        </w:tc>
        <w:tc>
          <w:tcPr>
            <w:tcW w:w="1281" w:type="dxa"/>
            <w:tcBorders>
              <w:top w:val="single" w:sz="4" w:space="0" w:color="auto"/>
              <w:left w:val="single" w:sz="4" w:space="0" w:color="auto"/>
              <w:bottom w:val="single" w:sz="4" w:space="0" w:color="auto"/>
              <w:right w:val="single" w:sz="4" w:space="0" w:color="auto"/>
            </w:tcBorders>
            <w:hideMark/>
          </w:tcPr>
          <w:p w14:paraId="79DB2B96" w14:textId="77777777" w:rsidR="00346CE3" w:rsidRDefault="00346CE3">
            <w:pPr>
              <w:keepNext/>
              <w:keepLines/>
              <w:spacing w:after="0" w:line="254" w:lineRule="auto"/>
              <w:jc w:val="center"/>
              <w:rPr>
                <w:rFonts w:eastAsia="DengXian"/>
                <w:lang w:val="en-US" w:eastAsia="zh-CN"/>
              </w:rPr>
            </w:pPr>
            <w:r>
              <w:rPr>
                <w:rFonts w:eastAsia="DengXian"/>
                <w:lang w:val="en-US"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4254E" w14:textId="77777777" w:rsidR="00346CE3" w:rsidRDefault="00346CE3">
            <w:pPr>
              <w:spacing w:after="0" w:line="256" w:lineRule="auto"/>
              <w:rPr>
                <w:rFonts w:eastAsia="新細明體"/>
                <w:lang w:val="en-US" w:eastAsia="zh-TW"/>
              </w:rPr>
            </w:pPr>
          </w:p>
        </w:tc>
        <w:tc>
          <w:tcPr>
            <w:tcW w:w="1283" w:type="dxa"/>
            <w:tcBorders>
              <w:top w:val="single" w:sz="4" w:space="0" w:color="auto"/>
              <w:left w:val="single" w:sz="4" w:space="0" w:color="auto"/>
              <w:bottom w:val="single" w:sz="4" w:space="0" w:color="auto"/>
              <w:right w:val="single" w:sz="4" w:space="0" w:color="auto"/>
            </w:tcBorders>
            <w:hideMark/>
          </w:tcPr>
          <w:p w14:paraId="4DB81F71" w14:textId="77777777" w:rsidR="00346CE3" w:rsidRDefault="00346CE3">
            <w:pPr>
              <w:keepNext/>
              <w:keepLines/>
              <w:spacing w:after="0" w:line="254" w:lineRule="auto"/>
              <w:jc w:val="center"/>
              <w:rPr>
                <w:rFonts w:eastAsia="DengXian"/>
                <w:lang w:val="en-US" w:eastAsia="zh-CN"/>
              </w:rPr>
            </w:pPr>
            <w:r>
              <w:rPr>
                <w:rFonts w:eastAsia="新細明體"/>
                <w:lang w:val="en-US" w:eastAsia="zh-TW"/>
              </w:rPr>
              <w:t>TBD</w:t>
            </w:r>
          </w:p>
        </w:tc>
      </w:tr>
      <w:tr w:rsidR="00346CE3" w14:paraId="634739D1" w14:textId="77777777" w:rsidTr="00346CE3">
        <w:trPr>
          <w:jc w:val="center"/>
        </w:trPr>
        <w:tc>
          <w:tcPr>
            <w:tcW w:w="1850" w:type="dxa"/>
            <w:tcBorders>
              <w:top w:val="single" w:sz="4" w:space="0" w:color="auto"/>
              <w:left w:val="single" w:sz="4" w:space="0" w:color="auto"/>
              <w:bottom w:val="single" w:sz="4" w:space="0" w:color="auto"/>
              <w:right w:val="single" w:sz="4" w:space="0" w:color="auto"/>
            </w:tcBorders>
            <w:hideMark/>
          </w:tcPr>
          <w:p w14:paraId="746C2F49" w14:textId="77777777" w:rsidR="00346CE3" w:rsidRDefault="00346CE3">
            <w:pPr>
              <w:keepNext/>
              <w:keepLines/>
              <w:spacing w:after="0" w:line="254" w:lineRule="auto"/>
              <w:jc w:val="center"/>
              <w:rPr>
                <w:rFonts w:eastAsia="DengXian"/>
                <w:lang w:val="en-US" w:eastAsia="zh-CN"/>
              </w:rPr>
            </w:pPr>
            <w:r>
              <w:rPr>
                <w:rFonts w:eastAsia="DengXian"/>
                <w:lang w:val="en-US" w:eastAsia="zh-CN"/>
              </w:rPr>
              <w:t>6</w:t>
            </w:r>
          </w:p>
        </w:tc>
        <w:tc>
          <w:tcPr>
            <w:tcW w:w="1704" w:type="dxa"/>
            <w:tcBorders>
              <w:top w:val="single" w:sz="4" w:space="0" w:color="auto"/>
              <w:left w:val="single" w:sz="4" w:space="0" w:color="auto"/>
              <w:bottom w:val="single" w:sz="4" w:space="0" w:color="auto"/>
              <w:right w:val="single" w:sz="4" w:space="0" w:color="auto"/>
            </w:tcBorders>
            <w:hideMark/>
          </w:tcPr>
          <w:p w14:paraId="755EED9D" w14:textId="77777777" w:rsidR="00346CE3" w:rsidRDefault="00346CE3">
            <w:pPr>
              <w:keepNext/>
              <w:keepLines/>
              <w:spacing w:after="0" w:line="254" w:lineRule="auto"/>
              <w:jc w:val="center"/>
              <w:rPr>
                <w:lang w:val="en-US"/>
              </w:rPr>
            </w:pPr>
            <w:r>
              <w:rPr>
                <w:lang w:val="en-US"/>
              </w:rPr>
              <w:t>2</w:t>
            </w:r>
          </w:p>
        </w:tc>
        <w:tc>
          <w:tcPr>
            <w:tcW w:w="1005" w:type="dxa"/>
            <w:tcBorders>
              <w:top w:val="single" w:sz="4" w:space="0" w:color="auto"/>
              <w:left w:val="single" w:sz="4" w:space="0" w:color="auto"/>
              <w:bottom w:val="single" w:sz="4" w:space="0" w:color="auto"/>
              <w:right w:val="single" w:sz="4" w:space="0" w:color="auto"/>
            </w:tcBorders>
            <w:hideMark/>
          </w:tcPr>
          <w:p w14:paraId="55CEA807" w14:textId="77777777" w:rsidR="00346CE3" w:rsidRDefault="00346CE3">
            <w:pPr>
              <w:keepNext/>
              <w:keepLines/>
              <w:spacing w:after="0" w:line="254" w:lineRule="auto"/>
              <w:jc w:val="center"/>
              <w:rPr>
                <w:lang w:val="en-US"/>
              </w:rPr>
            </w:pPr>
            <w:r>
              <w:rPr>
                <w:lang w:val="en-US"/>
              </w:rPr>
              <w:t>0.4</w:t>
            </w:r>
          </w:p>
        </w:tc>
        <w:tc>
          <w:tcPr>
            <w:tcW w:w="1281" w:type="dxa"/>
            <w:tcBorders>
              <w:top w:val="single" w:sz="4" w:space="0" w:color="auto"/>
              <w:left w:val="single" w:sz="4" w:space="0" w:color="auto"/>
              <w:bottom w:val="single" w:sz="4" w:space="0" w:color="auto"/>
              <w:right w:val="single" w:sz="4" w:space="0" w:color="auto"/>
            </w:tcBorders>
            <w:hideMark/>
          </w:tcPr>
          <w:p w14:paraId="74110874" w14:textId="77777777" w:rsidR="00346CE3" w:rsidRDefault="00346CE3">
            <w:pPr>
              <w:keepNext/>
              <w:keepLines/>
              <w:spacing w:after="0" w:line="254" w:lineRule="auto"/>
              <w:jc w:val="center"/>
              <w:rPr>
                <w:rFonts w:eastAsia="DengXian"/>
                <w:lang w:val="en-US" w:eastAsia="zh-CN"/>
              </w:rPr>
            </w:pPr>
            <w:r>
              <w:rPr>
                <w:rFonts w:eastAsia="DengXian"/>
                <w:lang w:val="en-US"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E4A45" w14:textId="77777777" w:rsidR="00346CE3" w:rsidRDefault="00346CE3">
            <w:pPr>
              <w:spacing w:after="0" w:line="256" w:lineRule="auto"/>
              <w:rPr>
                <w:rFonts w:eastAsia="新細明體"/>
                <w:lang w:val="en-US" w:eastAsia="zh-TW"/>
              </w:rPr>
            </w:pPr>
          </w:p>
        </w:tc>
        <w:tc>
          <w:tcPr>
            <w:tcW w:w="1283" w:type="dxa"/>
            <w:tcBorders>
              <w:top w:val="single" w:sz="4" w:space="0" w:color="auto"/>
              <w:left w:val="single" w:sz="4" w:space="0" w:color="auto"/>
              <w:bottom w:val="single" w:sz="4" w:space="0" w:color="auto"/>
              <w:right w:val="single" w:sz="4" w:space="0" w:color="auto"/>
            </w:tcBorders>
            <w:hideMark/>
          </w:tcPr>
          <w:p w14:paraId="23F403EC" w14:textId="77777777" w:rsidR="00346CE3" w:rsidRDefault="00346CE3">
            <w:pPr>
              <w:keepNext/>
              <w:keepLines/>
              <w:spacing w:after="0" w:line="254" w:lineRule="auto"/>
              <w:jc w:val="center"/>
              <w:rPr>
                <w:rFonts w:eastAsia="DengXian"/>
                <w:lang w:val="en-US" w:eastAsia="zh-CN"/>
              </w:rPr>
            </w:pPr>
            <w:r>
              <w:rPr>
                <w:rFonts w:eastAsia="新細明體"/>
                <w:lang w:val="en-US" w:eastAsia="zh-TW"/>
              </w:rPr>
              <w:t>TBD</w:t>
            </w:r>
          </w:p>
        </w:tc>
      </w:tr>
      <w:tr w:rsidR="00346CE3" w14:paraId="118AD44F" w14:textId="77777777" w:rsidTr="00346CE3">
        <w:trPr>
          <w:jc w:val="center"/>
        </w:trPr>
        <w:tc>
          <w:tcPr>
            <w:tcW w:w="8438" w:type="dxa"/>
            <w:gridSpan w:val="6"/>
            <w:tcBorders>
              <w:top w:val="single" w:sz="4" w:space="0" w:color="auto"/>
              <w:left w:val="single" w:sz="4" w:space="0" w:color="auto"/>
              <w:bottom w:val="single" w:sz="4" w:space="0" w:color="auto"/>
              <w:right w:val="single" w:sz="4" w:space="0" w:color="auto"/>
            </w:tcBorders>
            <w:hideMark/>
          </w:tcPr>
          <w:p w14:paraId="3E81F2E6" w14:textId="77777777" w:rsidR="00346CE3" w:rsidRDefault="00346CE3">
            <w:pPr>
              <w:keepNext/>
              <w:keepLines/>
              <w:spacing w:after="0" w:line="256" w:lineRule="auto"/>
              <w:ind w:left="851" w:hanging="851"/>
              <w:rPr>
                <w:rFonts w:eastAsia="新細明體"/>
                <w:lang w:val="en-US" w:eastAsia="zh-CN"/>
              </w:rPr>
            </w:pPr>
            <w:r>
              <w:rPr>
                <w:rFonts w:eastAsia="新細明體"/>
                <w:lang w:val="en-US" w:eastAsia="zh-CN"/>
              </w:rPr>
              <w:t>Note 1:</w:t>
            </w:r>
            <w:r>
              <w:rPr>
                <w:rFonts w:eastAsia="新細明體"/>
                <w:lang w:val="en-US" w:eastAsia="zh-CN"/>
              </w:rPr>
              <w:tab/>
              <w:t>MCS Index for maximum modulation format 2,4 and 6 is based on MCS index Table 1 defined in clause 5.1.3.1 of TS 38.214</w:t>
            </w:r>
          </w:p>
          <w:p w14:paraId="1A503195" w14:textId="77777777" w:rsidR="00346CE3" w:rsidRDefault="00346CE3">
            <w:pPr>
              <w:keepNext/>
              <w:keepLines/>
              <w:spacing w:after="0" w:line="256" w:lineRule="auto"/>
              <w:ind w:left="851" w:hanging="851"/>
              <w:rPr>
                <w:rFonts w:eastAsia="新細明體"/>
                <w:lang w:val="en-US" w:eastAsia="zh-TW"/>
              </w:rPr>
            </w:pPr>
            <w:r>
              <w:rPr>
                <w:rFonts w:eastAsia="新細明體"/>
                <w:lang w:val="en-US" w:eastAsia="zh-CN"/>
              </w:rPr>
              <w:t>Note 2:</w:t>
            </w:r>
            <w:r>
              <w:rPr>
                <w:rFonts w:eastAsia="新細明體"/>
                <w:lang w:val="en-US" w:eastAsia="zh-CN"/>
              </w:rPr>
              <w:tab/>
              <w:t>MCS Index for maximum modulation format 8 is based on MCS index Table 2 defined in clause 5.1.3.1 of TS 38.214</w:t>
            </w:r>
          </w:p>
        </w:tc>
      </w:tr>
    </w:tbl>
    <w:p w14:paraId="419BC9B9" w14:textId="2344C031" w:rsidR="00AD641C" w:rsidRPr="00AD641C" w:rsidRDefault="00AD641C" w:rsidP="00346CE3">
      <w:pPr>
        <w:spacing w:beforeLines="100" w:before="240" w:after="120"/>
        <w:jc w:val="both"/>
        <w:rPr>
          <w:rFonts w:eastAsiaTheme="minorEastAsia"/>
          <w:bCs/>
          <w:lang w:eastAsia="zh-TW"/>
        </w:rPr>
      </w:pPr>
      <w:r w:rsidRPr="00AD641C">
        <w:rPr>
          <w:rFonts w:eastAsiaTheme="minorEastAsia"/>
          <w:b/>
          <w:bCs/>
          <w:i/>
          <w:iCs/>
          <w:u w:val="single"/>
          <w:lang w:eastAsia="zh-TW"/>
        </w:rPr>
        <w:t>Observation 7</w:t>
      </w:r>
      <w:r w:rsidRPr="00AD641C">
        <w:rPr>
          <w:rFonts w:eastAsiaTheme="minorEastAsia"/>
          <w:bCs/>
          <w:lang w:eastAsia="zh-TW"/>
        </w:rPr>
        <w:t>:</w:t>
      </w:r>
      <w:r w:rsidR="00AC343F" w:rsidRPr="00AC343F">
        <w:rPr>
          <w:rFonts w:eastAsiaTheme="minorEastAsia"/>
          <w:bCs/>
          <w:lang w:eastAsia="zh-TW"/>
        </w:rPr>
        <w:t xml:space="preserve"> The objective of the SDR test is to ascertain the largest transport block size the UE can manage in perfect channel conditions, which explains the absence of noise introduction during the SDR testing phase.</w:t>
      </w:r>
    </w:p>
    <w:p w14:paraId="10968A43" w14:textId="77EDB908" w:rsidR="00AD641C" w:rsidRPr="00AD641C" w:rsidRDefault="00AD641C" w:rsidP="00AD641C">
      <w:pPr>
        <w:spacing w:after="120"/>
        <w:jc w:val="both"/>
        <w:rPr>
          <w:rFonts w:eastAsiaTheme="minorEastAsia"/>
          <w:bCs/>
          <w:lang w:eastAsia="zh-TW"/>
        </w:rPr>
      </w:pPr>
      <w:r w:rsidRPr="00AD641C">
        <w:rPr>
          <w:rFonts w:eastAsiaTheme="minorEastAsia"/>
          <w:b/>
          <w:bCs/>
          <w:i/>
          <w:iCs/>
          <w:u w:val="single"/>
          <w:lang w:val="en-US" w:eastAsia="zh-TW"/>
        </w:rPr>
        <w:t>Proposal 12</w:t>
      </w:r>
      <w:r w:rsidRPr="00AD641C">
        <w:rPr>
          <w:rFonts w:eastAsiaTheme="minorEastAsia"/>
          <w:bCs/>
          <w:lang w:eastAsia="zh-TW"/>
        </w:rPr>
        <w:t xml:space="preserve">: </w:t>
      </w:r>
      <w:bookmarkStart w:id="106" w:name="OLE_LINK104"/>
      <w:r w:rsidRPr="00AD641C">
        <w:rPr>
          <w:rFonts w:eastAsiaTheme="minorEastAsia"/>
          <w:bCs/>
          <w:lang w:eastAsia="zh-TW"/>
        </w:rPr>
        <w:t xml:space="preserve">RAN4 needs to carefully design static channel for 6Rx </w:t>
      </w:r>
      <w:r w:rsidR="002F3C50">
        <w:rPr>
          <w:rFonts w:eastAsiaTheme="minorEastAsia" w:hint="eastAsia"/>
          <w:bCs/>
          <w:lang w:eastAsia="zh-TW"/>
        </w:rPr>
        <w:t>to</w:t>
      </w:r>
      <w:r w:rsidRPr="00AD641C">
        <w:rPr>
          <w:rFonts w:eastAsiaTheme="minorEastAsia"/>
          <w:bCs/>
          <w:lang w:eastAsia="zh-TW"/>
        </w:rPr>
        <w:t xml:space="preserve"> minimize the effect of inter-layer interference</w:t>
      </w:r>
      <w:r w:rsidR="00AB0F5A">
        <w:rPr>
          <w:rFonts w:eastAsiaTheme="minorEastAsia" w:hint="eastAsia"/>
          <w:bCs/>
          <w:lang w:eastAsia="zh-TW"/>
        </w:rPr>
        <w:t xml:space="preserve"> before conducting </w:t>
      </w:r>
      <w:r w:rsidR="00AB0F5A" w:rsidRPr="00AB0F5A">
        <w:rPr>
          <w:rFonts w:eastAsiaTheme="minorEastAsia"/>
          <w:bCs/>
          <w:lang w:eastAsia="zh-TW"/>
        </w:rPr>
        <w:t>simulation alignment</w:t>
      </w:r>
      <w:r w:rsidR="008241EF">
        <w:rPr>
          <w:rFonts w:eastAsiaTheme="minorEastAsia" w:hint="eastAsia"/>
          <w:bCs/>
          <w:lang w:eastAsia="zh-TW"/>
        </w:rPr>
        <w:t>s</w:t>
      </w:r>
      <w:r w:rsidR="00AB0F5A" w:rsidRPr="00AB0F5A">
        <w:rPr>
          <w:rFonts w:eastAsiaTheme="minorEastAsia"/>
          <w:bCs/>
          <w:lang w:eastAsia="zh-TW"/>
        </w:rPr>
        <w:t xml:space="preserve"> for SDR requirements</w:t>
      </w:r>
      <w:r w:rsidR="008241EF">
        <w:rPr>
          <w:rFonts w:eastAsiaTheme="minorEastAsia" w:hint="eastAsia"/>
          <w:bCs/>
          <w:lang w:eastAsia="zh-TW"/>
        </w:rPr>
        <w:t>.</w:t>
      </w:r>
      <w:bookmarkEnd w:id="106"/>
    </w:p>
    <w:p w14:paraId="30B51D1A" w14:textId="77777777" w:rsidR="00A72828" w:rsidRPr="001A0F78" w:rsidRDefault="00A72828"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 w:val="28"/>
          <w:szCs w:val="18"/>
          <w:lang w:val="en-US"/>
        </w:rPr>
      </w:pPr>
      <w:bookmarkStart w:id="107" w:name="OLE_LINK5"/>
      <w:r w:rsidRPr="001A0F78">
        <w:rPr>
          <w:sz w:val="28"/>
          <w:szCs w:val="28"/>
          <w:lang w:val="en-US" w:eastAsia="ja-JP"/>
        </w:rPr>
        <w:t>Reference</w:t>
      </w:r>
    </w:p>
    <w:p w14:paraId="0CFB2ACA" w14:textId="58867E94" w:rsidR="007C6931" w:rsidRPr="00860F1A" w:rsidRDefault="00A71909" w:rsidP="00A8274F">
      <w:pPr>
        <w:pStyle w:val="ZT"/>
        <w:framePr w:wrap="auto" w:hAnchor="text" w:yAlign="inline"/>
        <w:numPr>
          <w:ilvl w:val="0"/>
          <w:numId w:val="40"/>
        </w:numPr>
        <w:ind w:right="400"/>
        <w:jc w:val="both"/>
        <w:rPr>
          <w:rFonts w:ascii="Times" w:eastAsia="SimSun" w:hAnsi="Times"/>
          <w:b w:val="0"/>
          <w:sz w:val="20"/>
          <w:lang w:eastAsia="zh-CN"/>
        </w:rPr>
      </w:pPr>
      <w:bookmarkStart w:id="108" w:name="OLE_LINK102"/>
      <w:bookmarkEnd w:id="47"/>
      <w:bookmarkEnd w:id="107"/>
      <w:r w:rsidRPr="00173866">
        <w:rPr>
          <w:rFonts w:ascii="Times" w:eastAsia="SimSun" w:hAnsi="Times"/>
          <w:b w:val="0"/>
          <w:sz w:val="20"/>
          <w:lang w:eastAsia="zh-CN"/>
        </w:rPr>
        <w:t>RP-250780</w:t>
      </w:r>
      <w:r w:rsidR="00643C76" w:rsidRPr="00173866">
        <w:rPr>
          <w:rFonts w:ascii="Times" w:eastAsia="SimSun" w:hAnsi="Times"/>
          <w:b w:val="0"/>
          <w:sz w:val="20"/>
          <w:lang w:eastAsia="zh-CN"/>
        </w:rPr>
        <w:t xml:space="preserve">, </w:t>
      </w:r>
      <w:bookmarkEnd w:id="108"/>
      <w:r w:rsidRPr="00173866">
        <w:rPr>
          <w:rFonts w:ascii="Times" w:eastAsia="SimSun" w:hAnsi="Times"/>
          <w:b w:val="0"/>
          <w:sz w:val="20"/>
          <w:lang w:eastAsia="zh-CN"/>
        </w:rPr>
        <w:t>New WID: UE RF enhancements for NR FR1/FR2 and EN-DC, Phase 4</w:t>
      </w:r>
      <w:r w:rsidR="009C2B92" w:rsidRPr="00173866">
        <w:rPr>
          <w:rFonts w:ascii="Times" w:eastAsiaTheme="minorEastAsia" w:hAnsi="Times" w:hint="eastAsia"/>
          <w:b w:val="0"/>
          <w:sz w:val="20"/>
          <w:lang w:val="en-US" w:eastAsia="zh-TW"/>
        </w:rPr>
        <w:t xml:space="preserve">, </w:t>
      </w:r>
      <w:r w:rsidR="002A0CC8" w:rsidRPr="00173866">
        <w:rPr>
          <w:rFonts w:ascii="Times" w:eastAsiaTheme="minorEastAsia" w:hAnsi="Times"/>
          <w:b w:val="0"/>
          <w:sz w:val="20"/>
          <w:lang w:val="en-US" w:eastAsia="zh-TW"/>
        </w:rPr>
        <w:t xml:space="preserve">Huawei, </w:t>
      </w:r>
      <w:proofErr w:type="spellStart"/>
      <w:r w:rsidR="002A0CC8" w:rsidRPr="00173866">
        <w:rPr>
          <w:rFonts w:ascii="Times" w:eastAsiaTheme="minorEastAsia" w:hAnsi="Times"/>
          <w:b w:val="0"/>
          <w:sz w:val="20"/>
          <w:lang w:val="en-US" w:eastAsia="zh-TW"/>
        </w:rPr>
        <w:t>HiSilicon</w:t>
      </w:r>
      <w:proofErr w:type="spellEnd"/>
    </w:p>
    <w:p w14:paraId="36961146" w14:textId="2C9590F6" w:rsidR="007B4BE7" w:rsidRPr="00AB0F5A" w:rsidRDefault="00860F1A" w:rsidP="00A71909">
      <w:pPr>
        <w:pStyle w:val="ZT"/>
        <w:framePr w:wrap="auto" w:hAnchor="text" w:yAlign="inline"/>
        <w:numPr>
          <w:ilvl w:val="0"/>
          <w:numId w:val="40"/>
        </w:numPr>
        <w:ind w:right="400"/>
        <w:jc w:val="both"/>
        <w:rPr>
          <w:rFonts w:ascii="Times" w:eastAsia="SimSun" w:hAnsi="Times"/>
          <w:b w:val="0"/>
          <w:sz w:val="20"/>
          <w:lang w:eastAsia="zh-CN"/>
        </w:rPr>
      </w:pPr>
      <w:r w:rsidRPr="00860F1A">
        <w:rPr>
          <w:rFonts w:ascii="Times" w:eastAsia="SimSun" w:hAnsi="Times"/>
          <w:b w:val="0"/>
          <w:sz w:val="20"/>
          <w:lang w:eastAsia="zh-CN"/>
        </w:rPr>
        <w:t>R4-1812165</w:t>
      </w:r>
      <w:r>
        <w:rPr>
          <w:rFonts w:ascii="Times" w:eastAsiaTheme="minorEastAsia" w:hAnsi="Times" w:hint="eastAsia"/>
          <w:b w:val="0"/>
          <w:sz w:val="20"/>
          <w:lang w:eastAsia="zh-TW"/>
        </w:rPr>
        <w:t xml:space="preserve">, NR DSR performance </w:t>
      </w:r>
      <w:r w:rsidR="005028EB">
        <w:rPr>
          <w:rFonts w:ascii="Times" w:eastAsiaTheme="minorEastAsia" w:hAnsi="Times"/>
          <w:b w:val="0"/>
          <w:sz w:val="20"/>
          <w:lang w:eastAsia="zh-TW"/>
        </w:rPr>
        <w:t>requirements</w:t>
      </w:r>
      <w:r>
        <w:rPr>
          <w:rFonts w:ascii="Times" w:eastAsiaTheme="minorEastAsia" w:hAnsi="Times" w:hint="eastAsia"/>
          <w:b w:val="0"/>
          <w:sz w:val="20"/>
          <w:lang w:eastAsia="zh-TW"/>
        </w:rPr>
        <w:t>, Intel Corporation</w:t>
      </w:r>
      <w:bookmarkEnd w:id="7"/>
      <w:bookmarkEnd w:id="9"/>
    </w:p>
    <w:sectPr w:rsidR="007B4BE7" w:rsidRPr="00AB0F5A" w:rsidSect="006925AE">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16A5B5" w14:textId="77777777" w:rsidR="00EB297A" w:rsidRDefault="00EB297A" w:rsidP="000A231E">
      <w:pPr>
        <w:spacing w:after="0"/>
      </w:pPr>
      <w:r>
        <w:separator/>
      </w:r>
    </w:p>
  </w:endnote>
  <w:endnote w:type="continuationSeparator" w:id="0">
    <w:p w14:paraId="0AD8EAAC" w14:textId="77777777" w:rsidR="00EB297A" w:rsidRDefault="00EB297A"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微軟正黑體">
    <w:panose1 w:val="020B0604030504040204"/>
    <w:charset w:val="88"/>
    <w:family w:val="swiss"/>
    <w:pitch w:val="variable"/>
    <w:sig w:usb0="000002A7" w:usb1="28CF4400" w:usb2="00000016" w:usb3="00000000" w:csb0="00100009" w:csb1="00000000"/>
  </w:font>
  <w:font w:name="Microsoft YaHei">
    <w:altName w:val="微软雅黑"/>
    <w:panose1 w:val="020B0503020204020204"/>
    <w:charset w:val="86"/>
    <w:family w:val="swiss"/>
    <w:pitch w:val="variable"/>
    <w:sig w:usb0="80000287" w:usb1="2ACF3C50" w:usb2="00000016" w:usb3="00000000" w:csb0="0004001F" w:csb1="00000000"/>
  </w:font>
  <w:font w:name="Roboto">
    <w:charset w:val="00"/>
    <w:family w:val="auto"/>
    <w:pitch w:val="variable"/>
    <w:sig w:usb0="E0000AFF" w:usb1="5000217F" w:usb2="00000021"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A8C28A" w14:textId="77777777" w:rsidR="00EB297A" w:rsidRDefault="00EB297A" w:rsidP="000A231E">
      <w:pPr>
        <w:spacing w:after="0"/>
      </w:pPr>
      <w:r>
        <w:separator/>
      </w:r>
    </w:p>
  </w:footnote>
  <w:footnote w:type="continuationSeparator" w:id="0">
    <w:p w14:paraId="659954EA" w14:textId="77777777" w:rsidR="00EB297A" w:rsidRDefault="00EB297A"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6871401"/>
    <w:multiLevelType w:val="singleLevel"/>
    <w:tmpl w:val="F6871401"/>
    <w:lvl w:ilvl="0">
      <w:start w:val="1"/>
      <w:numFmt w:val="decimal"/>
      <w:suff w:val="space"/>
      <w:lvlText w:val="[%1]"/>
      <w:lvlJc w:val="left"/>
      <w:pPr>
        <w:ind w:left="0" w:firstLine="0"/>
      </w:pPr>
    </w:lvl>
  </w:abstractNum>
  <w:abstractNum w:abstractNumId="1" w15:restartNumberingAfterBreak="0">
    <w:nsid w:val="00000001"/>
    <w:multiLevelType w:val="multilevel"/>
    <w:tmpl w:val="62ACC99A"/>
    <w:lvl w:ilvl="0">
      <w:start w:val="1"/>
      <w:numFmt w:val="decimal"/>
      <w:lvlText w:val="%1."/>
      <w:lvlJc w:val="left"/>
      <w:pPr>
        <w:tabs>
          <w:tab w:val="num" w:pos="432"/>
        </w:tabs>
        <w:ind w:left="432" w:hanging="432"/>
      </w:pPr>
    </w:lvl>
    <w:lvl w:ilvl="1">
      <w:start w:val="1"/>
      <w:numFmt w:val="decimal"/>
      <w:lvlText w:val="%1.%2."/>
      <w:lvlJc w:val="left"/>
      <w:pPr>
        <w:tabs>
          <w:tab w:val="num" w:pos="3270"/>
        </w:tabs>
        <w:ind w:left="0" w:firstLine="0"/>
      </w:pPr>
      <w:rPr>
        <w:lang w:val="en-US"/>
      </w:rPr>
    </w:lvl>
    <w:lvl w:ilvl="2">
      <w:start w:val="1"/>
      <w:numFmt w:val="decimal"/>
      <w:lvlText w:val="%1.%2.%3."/>
      <w:lvlJc w:val="left"/>
      <w:pPr>
        <w:tabs>
          <w:tab w:val="num" w:pos="8640"/>
        </w:tabs>
        <w:ind w:left="8640" w:hanging="720"/>
      </w:pPr>
    </w:lvl>
    <w:lvl w:ilvl="3">
      <w:start w:val="1"/>
      <w:numFmt w:val="none"/>
      <w:suff w:val="nothing"/>
      <w:lvlText w:val=""/>
      <w:lvlJc w:val="left"/>
      <w:pPr>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decimal"/>
      <w:lvlText w:val="%7"/>
      <w:lvlJc w:val="left"/>
      <w:pPr>
        <w:tabs>
          <w:tab w:val="num" w:pos="1296"/>
        </w:tabs>
        <w:ind w:left="1296" w:hanging="1296"/>
      </w:pPr>
    </w:lvl>
    <w:lvl w:ilvl="7">
      <w:start w:val="1"/>
      <w:numFmt w:val="decimal"/>
      <w:lvlText w:val="%7.%8"/>
      <w:lvlJc w:val="left"/>
      <w:pPr>
        <w:tabs>
          <w:tab w:val="num" w:pos="1440"/>
        </w:tabs>
        <w:ind w:left="1440" w:hanging="1440"/>
      </w:pPr>
    </w:lvl>
    <w:lvl w:ilvl="8">
      <w:start w:val="1"/>
      <w:numFmt w:val="decimal"/>
      <w:lvlText w:val="%7.%8.%9"/>
      <w:lvlJc w:val="left"/>
      <w:pPr>
        <w:tabs>
          <w:tab w:val="num" w:pos="1584"/>
        </w:tabs>
        <w:ind w:left="1584" w:hanging="1584"/>
      </w:pPr>
    </w:lvl>
  </w:abstractNum>
  <w:abstractNum w:abstractNumId="2" w15:restartNumberingAfterBreak="0">
    <w:nsid w:val="07CE2551"/>
    <w:multiLevelType w:val="hybridMultilevel"/>
    <w:tmpl w:val="EE2E08DE"/>
    <w:lvl w:ilvl="0" w:tplc="FFFFFFFF">
      <w:start w:val="1"/>
      <w:numFmt w:val="bullet"/>
      <w:lvlText w:val=""/>
      <w:lvlJc w:val="left"/>
      <w:pPr>
        <w:ind w:left="360" w:hanging="360"/>
      </w:pPr>
      <w:rPr>
        <w:rFonts w:ascii="Symbol" w:hAnsi="Symbol" w:hint="default"/>
      </w:rPr>
    </w:lvl>
    <w:lvl w:ilvl="1" w:tplc="BF722AD0">
      <w:numFmt w:val="bullet"/>
      <w:lvlText w:val="-"/>
      <w:lvlJc w:val="left"/>
      <w:pPr>
        <w:ind w:left="1200" w:hanging="480"/>
      </w:pPr>
      <w:rPr>
        <w:rFonts w:ascii="Times New Roman" w:eastAsia="SimSu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 w15:restartNumberingAfterBreak="0">
    <w:nsid w:val="0AB43B7D"/>
    <w:multiLevelType w:val="hybridMultilevel"/>
    <w:tmpl w:val="C2167996"/>
    <w:lvl w:ilvl="0" w:tplc="BEC4053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DFB091B"/>
    <w:multiLevelType w:val="hybridMultilevel"/>
    <w:tmpl w:val="2634DBA4"/>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6" w15:restartNumberingAfterBreak="0">
    <w:nsid w:val="120B5C31"/>
    <w:multiLevelType w:val="hybridMultilevel"/>
    <w:tmpl w:val="28E2AA44"/>
    <w:lvl w:ilvl="0" w:tplc="1E32C72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770212"/>
    <w:multiLevelType w:val="hybridMultilevel"/>
    <w:tmpl w:val="5FBE8682"/>
    <w:lvl w:ilvl="0" w:tplc="F2F68AA6">
      <w:numFmt w:val="bullet"/>
      <w:lvlText w:val="-"/>
      <w:lvlJc w:val="left"/>
      <w:pPr>
        <w:ind w:left="1200" w:hanging="480"/>
      </w:pPr>
      <w:rPr>
        <w:rFonts w:ascii="Times New Roman" w:eastAsia="SimSun" w:hAnsi="Times New Roman" w:cs="Times New Roman"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8" w15:restartNumberingAfterBreak="0">
    <w:nsid w:val="12B133D5"/>
    <w:multiLevelType w:val="hybridMultilevel"/>
    <w:tmpl w:val="23D4F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8C321AC"/>
    <w:multiLevelType w:val="hybridMultilevel"/>
    <w:tmpl w:val="16D42E58"/>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0" w15:restartNumberingAfterBreak="0">
    <w:nsid w:val="195C24CB"/>
    <w:multiLevelType w:val="hybridMultilevel"/>
    <w:tmpl w:val="027A72AE"/>
    <w:lvl w:ilvl="0" w:tplc="14DCBF72">
      <w:start w:val="1"/>
      <w:numFmt w:val="decimal"/>
      <w:lvlText w:val="%1."/>
      <w:lvlJc w:val="left"/>
      <w:pPr>
        <w:ind w:left="360" w:hanging="360"/>
      </w:pPr>
      <w:rPr>
        <w:rFonts w:hint="default"/>
      </w:r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C3133BE"/>
    <w:multiLevelType w:val="hybridMultilevel"/>
    <w:tmpl w:val="A744848A"/>
    <w:lvl w:ilvl="0" w:tplc="FFFFFFFF">
      <w:start w:val="1"/>
      <w:numFmt w:val="bullet"/>
      <w:lvlText w:val=""/>
      <w:lvlJc w:val="left"/>
      <w:pPr>
        <w:ind w:left="480" w:hanging="480"/>
      </w:pPr>
      <w:rPr>
        <w:rFonts w:ascii="Symbol" w:hAnsi="Symbol" w:hint="default"/>
      </w:rPr>
    </w:lvl>
    <w:lvl w:ilvl="1" w:tplc="04090001">
      <w:start w:val="1"/>
      <w:numFmt w:val="bullet"/>
      <w:lvlText w:val=""/>
      <w:lvlJc w:val="left"/>
      <w:pPr>
        <w:ind w:left="960" w:hanging="480"/>
      </w:pPr>
      <w:rPr>
        <w:rFonts w:ascii="Symbol" w:hAnsi="Symbol"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2"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FB75F0C"/>
    <w:multiLevelType w:val="hybridMultilevel"/>
    <w:tmpl w:val="A8787C3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4"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5806361"/>
    <w:multiLevelType w:val="hybridMultilevel"/>
    <w:tmpl w:val="4C024838"/>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7FC388A"/>
    <w:multiLevelType w:val="hybridMultilevel"/>
    <w:tmpl w:val="0A640302"/>
    <w:lvl w:ilvl="0" w:tplc="0540B764">
      <w:numFmt w:val="bullet"/>
      <w:lvlText w:val="-"/>
      <w:lvlJc w:val="left"/>
      <w:pPr>
        <w:ind w:left="1006" w:hanging="360"/>
      </w:pPr>
      <w:rPr>
        <w:rFonts w:ascii="Times New Roman" w:eastAsia="SimSun" w:hAnsi="Times New Roman" w:cs="Times New Roman" w:hint="default"/>
      </w:rPr>
    </w:lvl>
    <w:lvl w:ilvl="1" w:tplc="04090003">
      <w:start w:val="1"/>
      <w:numFmt w:val="bullet"/>
      <w:lvlText w:val="o"/>
      <w:lvlJc w:val="left"/>
      <w:pPr>
        <w:ind w:left="1726" w:hanging="360"/>
      </w:pPr>
      <w:rPr>
        <w:rFonts w:ascii="Courier New" w:hAnsi="Courier New" w:cs="Courier New" w:hint="default"/>
      </w:rPr>
    </w:lvl>
    <w:lvl w:ilvl="2" w:tplc="04090005">
      <w:start w:val="1"/>
      <w:numFmt w:val="bullet"/>
      <w:lvlText w:val=""/>
      <w:lvlJc w:val="left"/>
      <w:pPr>
        <w:ind w:left="2446" w:hanging="360"/>
      </w:pPr>
      <w:rPr>
        <w:rFonts w:ascii="Wingdings" w:hAnsi="Wingdings" w:hint="default"/>
      </w:rPr>
    </w:lvl>
    <w:lvl w:ilvl="3" w:tplc="04090001">
      <w:start w:val="1"/>
      <w:numFmt w:val="bullet"/>
      <w:lvlText w:val=""/>
      <w:lvlJc w:val="left"/>
      <w:pPr>
        <w:ind w:left="3166" w:hanging="360"/>
      </w:pPr>
      <w:rPr>
        <w:rFonts w:ascii="Symbol" w:hAnsi="Symbol" w:hint="default"/>
      </w:rPr>
    </w:lvl>
    <w:lvl w:ilvl="4" w:tplc="04090003">
      <w:start w:val="1"/>
      <w:numFmt w:val="bullet"/>
      <w:lvlText w:val="o"/>
      <w:lvlJc w:val="left"/>
      <w:pPr>
        <w:ind w:left="3886" w:hanging="360"/>
      </w:pPr>
      <w:rPr>
        <w:rFonts w:ascii="Courier New" w:hAnsi="Courier New" w:cs="Courier New" w:hint="default"/>
      </w:rPr>
    </w:lvl>
    <w:lvl w:ilvl="5" w:tplc="04090005">
      <w:start w:val="1"/>
      <w:numFmt w:val="bullet"/>
      <w:lvlText w:val=""/>
      <w:lvlJc w:val="left"/>
      <w:pPr>
        <w:ind w:left="4606" w:hanging="360"/>
      </w:pPr>
      <w:rPr>
        <w:rFonts w:ascii="Wingdings" w:hAnsi="Wingdings" w:hint="default"/>
      </w:rPr>
    </w:lvl>
    <w:lvl w:ilvl="6" w:tplc="04090001">
      <w:start w:val="1"/>
      <w:numFmt w:val="bullet"/>
      <w:lvlText w:val=""/>
      <w:lvlJc w:val="left"/>
      <w:pPr>
        <w:ind w:left="5326" w:hanging="360"/>
      </w:pPr>
      <w:rPr>
        <w:rFonts w:ascii="Symbol" w:hAnsi="Symbol" w:hint="default"/>
      </w:rPr>
    </w:lvl>
    <w:lvl w:ilvl="7" w:tplc="04090003">
      <w:start w:val="1"/>
      <w:numFmt w:val="bullet"/>
      <w:lvlText w:val="o"/>
      <w:lvlJc w:val="left"/>
      <w:pPr>
        <w:ind w:left="6046" w:hanging="360"/>
      </w:pPr>
      <w:rPr>
        <w:rFonts w:ascii="Courier New" w:hAnsi="Courier New" w:cs="Courier New" w:hint="default"/>
      </w:rPr>
    </w:lvl>
    <w:lvl w:ilvl="8" w:tplc="04090005">
      <w:start w:val="1"/>
      <w:numFmt w:val="bullet"/>
      <w:lvlText w:val=""/>
      <w:lvlJc w:val="left"/>
      <w:pPr>
        <w:ind w:left="6766" w:hanging="360"/>
      </w:pPr>
      <w:rPr>
        <w:rFonts w:ascii="Wingdings" w:hAnsi="Wingdings" w:hint="default"/>
      </w:rPr>
    </w:lvl>
  </w:abstractNum>
  <w:abstractNum w:abstractNumId="17" w15:restartNumberingAfterBreak="0">
    <w:nsid w:val="2927010F"/>
    <w:multiLevelType w:val="hybridMultilevel"/>
    <w:tmpl w:val="0D5018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2AFC4C15"/>
    <w:multiLevelType w:val="hybridMultilevel"/>
    <w:tmpl w:val="02921398"/>
    <w:lvl w:ilvl="0" w:tplc="FFFFFFFF">
      <w:start w:val="1"/>
      <w:numFmt w:val="bullet"/>
      <w:lvlText w:val=""/>
      <w:lvlJc w:val="left"/>
      <w:pPr>
        <w:ind w:left="360" w:hanging="360"/>
      </w:pPr>
      <w:rPr>
        <w:rFonts w:ascii="Symbol" w:hAnsi="Symbol" w:hint="default"/>
      </w:rPr>
    </w:lvl>
    <w:lvl w:ilvl="1" w:tplc="BF722AD0">
      <w:numFmt w:val="bullet"/>
      <w:lvlText w:val="-"/>
      <w:lvlJc w:val="left"/>
      <w:pPr>
        <w:ind w:left="1200" w:hanging="480"/>
      </w:pPr>
      <w:rPr>
        <w:rFonts w:ascii="Times New Roman" w:eastAsia="SimSu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9"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2B8E348F"/>
    <w:multiLevelType w:val="hybridMultilevel"/>
    <w:tmpl w:val="3E523C84"/>
    <w:lvl w:ilvl="0" w:tplc="FFFFFFFF">
      <w:start w:val="1"/>
      <w:numFmt w:val="bullet"/>
      <w:lvlText w:val=""/>
      <w:lvlJc w:val="left"/>
      <w:pPr>
        <w:ind w:left="480" w:hanging="480"/>
      </w:pPr>
      <w:rPr>
        <w:rFonts w:ascii="Wingdings" w:hAnsi="Wingdings" w:hint="default"/>
      </w:rPr>
    </w:lvl>
    <w:lvl w:ilvl="1" w:tplc="04090003">
      <w:start w:val="1"/>
      <w:numFmt w:val="bullet"/>
      <w:lvlText w:val="o"/>
      <w:lvlJc w:val="left"/>
      <w:pPr>
        <w:ind w:left="1200" w:hanging="480"/>
      </w:pPr>
      <w:rPr>
        <w:rFonts w:ascii="Courier New" w:hAnsi="Courier New" w:cs="Courier New"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1" w15:restartNumberingAfterBreak="0">
    <w:nsid w:val="2C893CE3"/>
    <w:multiLevelType w:val="hybridMultilevel"/>
    <w:tmpl w:val="31363570"/>
    <w:lvl w:ilvl="0" w:tplc="BF722AD0">
      <w:numFmt w:val="bullet"/>
      <w:lvlText w:val="-"/>
      <w:lvlJc w:val="left"/>
      <w:pPr>
        <w:ind w:left="480" w:hanging="480"/>
      </w:pPr>
      <w:rPr>
        <w:rFonts w:ascii="Times New Roman" w:eastAsia="SimSu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2E291D71"/>
    <w:multiLevelType w:val="multilevel"/>
    <w:tmpl w:val="5462B078"/>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3" w15:restartNumberingAfterBreak="0">
    <w:nsid w:val="31B70081"/>
    <w:multiLevelType w:val="hybridMultilevel"/>
    <w:tmpl w:val="EE560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2C740D9"/>
    <w:multiLevelType w:val="hybridMultilevel"/>
    <w:tmpl w:val="4BCA0D22"/>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5" w15:restartNumberingAfterBreak="0">
    <w:nsid w:val="34875AE0"/>
    <w:multiLevelType w:val="hybridMultilevel"/>
    <w:tmpl w:val="A858BE00"/>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6" w15:restartNumberingAfterBreak="0">
    <w:nsid w:val="371A0DE5"/>
    <w:multiLevelType w:val="hybridMultilevel"/>
    <w:tmpl w:val="8500D28C"/>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7" w15:restartNumberingAfterBreak="0">
    <w:nsid w:val="39785E62"/>
    <w:multiLevelType w:val="hybridMultilevel"/>
    <w:tmpl w:val="33CED59C"/>
    <w:lvl w:ilvl="0" w:tplc="04090001">
      <w:start w:val="1"/>
      <w:numFmt w:val="bullet"/>
      <w:lvlText w:val=""/>
      <w:lvlJc w:val="left"/>
      <w:pPr>
        <w:ind w:left="360" w:hanging="360"/>
      </w:pPr>
      <w:rPr>
        <w:rFonts w:ascii="Symbol" w:hAnsi="Symbol" w:hint="default"/>
      </w:rPr>
    </w:lvl>
    <w:lvl w:ilvl="1" w:tplc="BF722AD0">
      <w:numFmt w:val="bullet"/>
      <w:lvlText w:val="-"/>
      <w:lvlJc w:val="left"/>
      <w:pPr>
        <w:ind w:left="1200" w:hanging="480"/>
      </w:pPr>
      <w:rPr>
        <w:rFonts w:ascii="Times New Roman" w:eastAsia="SimSu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3ACF5220"/>
    <w:multiLevelType w:val="hybridMultilevel"/>
    <w:tmpl w:val="D138E5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3C3D33BC"/>
    <w:multiLevelType w:val="hybridMultilevel"/>
    <w:tmpl w:val="3BCA202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366738A"/>
    <w:multiLevelType w:val="multilevel"/>
    <w:tmpl w:val="7478B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454351D7"/>
    <w:multiLevelType w:val="hybridMultilevel"/>
    <w:tmpl w:val="32A2D11C"/>
    <w:lvl w:ilvl="0" w:tplc="FFFFFFFF">
      <w:start w:val="1"/>
      <w:numFmt w:val="bullet"/>
      <w:lvlText w:val=""/>
      <w:lvlJc w:val="left"/>
      <w:pPr>
        <w:ind w:left="360" w:hanging="360"/>
      </w:pPr>
      <w:rPr>
        <w:rFonts w:ascii="Symbol" w:hAnsi="Symbol" w:hint="default"/>
      </w:rPr>
    </w:lvl>
    <w:lvl w:ilvl="1" w:tplc="BF722AD0">
      <w:numFmt w:val="bullet"/>
      <w:lvlText w:val="-"/>
      <w:lvlJc w:val="left"/>
      <w:pPr>
        <w:ind w:left="1200" w:hanging="480"/>
      </w:pPr>
      <w:rPr>
        <w:rFonts w:ascii="Times New Roman" w:eastAsia="SimSu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5" w15:restartNumberingAfterBreak="0">
    <w:nsid w:val="465449C1"/>
    <w:multiLevelType w:val="hybridMultilevel"/>
    <w:tmpl w:val="39B2B058"/>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6" w15:restartNumberingAfterBreak="0">
    <w:nsid w:val="46B30570"/>
    <w:multiLevelType w:val="hybridMultilevel"/>
    <w:tmpl w:val="6D2EF26A"/>
    <w:lvl w:ilvl="0" w:tplc="04090001">
      <w:start w:val="1"/>
      <w:numFmt w:val="bullet"/>
      <w:lvlText w:val=""/>
      <w:lvlJc w:val="left"/>
      <w:pPr>
        <w:ind w:left="828" w:hanging="360"/>
      </w:pPr>
      <w:rPr>
        <w:rFonts w:ascii="Symbol" w:hAnsi="Symbol" w:hint="default"/>
      </w:rPr>
    </w:lvl>
    <w:lvl w:ilvl="1" w:tplc="04090003">
      <w:start w:val="1"/>
      <w:numFmt w:val="bullet"/>
      <w:lvlText w:val="o"/>
      <w:lvlJc w:val="left"/>
      <w:pPr>
        <w:ind w:left="1548" w:hanging="360"/>
      </w:pPr>
      <w:rPr>
        <w:rFonts w:ascii="Courier New" w:hAnsi="Courier New" w:cs="Courier New" w:hint="default"/>
      </w:rPr>
    </w:lvl>
    <w:lvl w:ilvl="2" w:tplc="04090005">
      <w:start w:val="1"/>
      <w:numFmt w:val="bullet"/>
      <w:lvlText w:val=""/>
      <w:lvlJc w:val="left"/>
      <w:pPr>
        <w:ind w:left="2268" w:hanging="360"/>
      </w:pPr>
      <w:rPr>
        <w:rFonts w:ascii="Wingdings" w:hAnsi="Wingdings" w:hint="default"/>
      </w:rPr>
    </w:lvl>
    <w:lvl w:ilvl="3" w:tplc="04090001">
      <w:start w:val="1"/>
      <w:numFmt w:val="bullet"/>
      <w:lvlText w:val=""/>
      <w:lvlJc w:val="left"/>
      <w:pPr>
        <w:ind w:left="2988" w:hanging="360"/>
      </w:pPr>
      <w:rPr>
        <w:rFonts w:ascii="Symbol" w:hAnsi="Symbol" w:hint="default"/>
      </w:rPr>
    </w:lvl>
    <w:lvl w:ilvl="4" w:tplc="04090003">
      <w:start w:val="1"/>
      <w:numFmt w:val="bullet"/>
      <w:lvlText w:val="o"/>
      <w:lvlJc w:val="left"/>
      <w:pPr>
        <w:ind w:left="3708" w:hanging="360"/>
      </w:pPr>
      <w:rPr>
        <w:rFonts w:ascii="Courier New" w:hAnsi="Courier New" w:cs="Courier New" w:hint="default"/>
      </w:rPr>
    </w:lvl>
    <w:lvl w:ilvl="5" w:tplc="04090005">
      <w:start w:val="1"/>
      <w:numFmt w:val="bullet"/>
      <w:lvlText w:val=""/>
      <w:lvlJc w:val="left"/>
      <w:pPr>
        <w:ind w:left="4428" w:hanging="360"/>
      </w:pPr>
      <w:rPr>
        <w:rFonts w:ascii="Wingdings" w:hAnsi="Wingdings" w:hint="default"/>
      </w:rPr>
    </w:lvl>
    <w:lvl w:ilvl="6" w:tplc="04090001">
      <w:start w:val="1"/>
      <w:numFmt w:val="bullet"/>
      <w:lvlText w:val=""/>
      <w:lvlJc w:val="left"/>
      <w:pPr>
        <w:ind w:left="5148" w:hanging="360"/>
      </w:pPr>
      <w:rPr>
        <w:rFonts w:ascii="Symbol" w:hAnsi="Symbol" w:hint="default"/>
      </w:rPr>
    </w:lvl>
    <w:lvl w:ilvl="7" w:tplc="04090003">
      <w:start w:val="1"/>
      <w:numFmt w:val="bullet"/>
      <w:lvlText w:val="o"/>
      <w:lvlJc w:val="left"/>
      <w:pPr>
        <w:ind w:left="5868" w:hanging="360"/>
      </w:pPr>
      <w:rPr>
        <w:rFonts w:ascii="Courier New" w:hAnsi="Courier New" w:cs="Courier New" w:hint="default"/>
      </w:rPr>
    </w:lvl>
    <w:lvl w:ilvl="8" w:tplc="04090005">
      <w:start w:val="1"/>
      <w:numFmt w:val="bullet"/>
      <w:lvlText w:val=""/>
      <w:lvlJc w:val="left"/>
      <w:pPr>
        <w:ind w:left="6588" w:hanging="360"/>
      </w:pPr>
      <w:rPr>
        <w:rFonts w:ascii="Wingdings" w:hAnsi="Wingdings" w:hint="default"/>
      </w:rPr>
    </w:lvl>
  </w:abstractNum>
  <w:abstractNum w:abstractNumId="37" w15:restartNumberingAfterBreak="0">
    <w:nsid w:val="49807A6A"/>
    <w:multiLevelType w:val="multilevel"/>
    <w:tmpl w:val="F40C10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9AE67C2"/>
    <w:multiLevelType w:val="hybridMultilevel"/>
    <w:tmpl w:val="701EC832"/>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4A2C3C46"/>
    <w:multiLevelType w:val="hybridMultilevel"/>
    <w:tmpl w:val="9CF4EB6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1" w15:restartNumberingAfterBreak="0">
    <w:nsid w:val="4E33516E"/>
    <w:multiLevelType w:val="hybridMultilevel"/>
    <w:tmpl w:val="6B646226"/>
    <w:lvl w:ilvl="0" w:tplc="04090001">
      <w:start w:val="1"/>
      <w:numFmt w:val="bullet"/>
      <w:lvlText w:val=""/>
      <w:lvlJc w:val="left"/>
      <w:pPr>
        <w:ind w:left="960" w:hanging="480"/>
      </w:pPr>
      <w:rPr>
        <w:rFonts w:ascii="Symbol" w:hAnsi="Symbol" w:hint="default"/>
      </w:rPr>
    </w:lvl>
    <w:lvl w:ilvl="1" w:tplc="04090003">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2" w15:restartNumberingAfterBreak="0">
    <w:nsid w:val="53C57768"/>
    <w:multiLevelType w:val="hybridMultilevel"/>
    <w:tmpl w:val="C74C42BE"/>
    <w:lvl w:ilvl="0" w:tplc="BF722AD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3" w15:restartNumberingAfterBreak="0">
    <w:nsid w:val="54DE0DE6"/>
    <w:multiLevelType w:val="hybridMultilevel"/>
    <w:tmpl w:val="BEFA02C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54E04FF7"/>
    <w:multiLevelType w:val="hybridMultilevel"/>
    <w:tmpl w:val="7FFEC1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567F0A20"/>
    <w:multiLevelType w:val="multilevel"/>
    <w:tmpl w:val="1B224AD4"/>
    <w:styleLink w:val="CurrentList1"/>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6" w15:restartNumberingAfterBreak="0">
    <w:nsid w:val="58102CB8"/>
    <w:multiLevelType w:val="multilevel"/>
    <w:tmpl w:val="73C27D5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7"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58BE4A07"/>
    <w:multiLevelType w:val="multilevel"/>
    <w:tmpl w:val="547207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5BFF129B"/>
    <w:multiLevelType w:val="multilevel"/>
    <w:tmpl w:val="D3CAA0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EE25788"/>
    <w:multiLevelType w:val="hybridMultilevel"/>
    <w:tmpl w:val="A8D212D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51" w15:restartNumberingAfterBreak="0">
    <w:nsid w:val="61EA10D8"/>
    <w:multiLevelType w:val="hybridMultilevel"/>
    <w:tmpl w:val="A17450CA"/>
    <w:lvl w:ilvl="0" w:tplc="E6889AC0">
      <w:start w:val="1"/>
      <w:numFmt w:val="bullet"/>
      <w:lvlText w:val="•"/>
      <w:lvlJc w:val="left"/>
      <w:pPr>
        <w:tabs>
          <w:tab w:val="num" w:pos="720"/>
        </w:tabs>
        <w:ind w:left="720" w:hanging="360"/>
      </w:pPr>
      <w:rPr>
        <w:rFonts w:ascii="Arial" w:hAnsi="Arial" w:hint="default"/>
      </w:rPr>
    </w:lvl>
    <w:lvl w:ilvl="1" w:tplc="557E20C4">
      <w:numFmt w:val="bullet"/>
      <w:lvlText w:val="-"/>
      <w:lvlJc w:val="left"/>
      <w:pPr>
        <w:tabs>
          <w:tab w:val="num" w:pos="1440"/>
        </w:tabs>
        <w:ind w:left="1440" w:hanging="360"/>
      </w:pPr>
      <w:rPr>
        <w:rFonts w:ascii="Times" w:hAnsi="Times" w:hint="default"/>
      </w:rPr>
    </w:lvl>
    <w:lvl w:ilvl="2" w:tplc="54E2B2B2" w:tentative="1">
      <w:start w:val="1"/>
      <w:numFmt w:val="bullet"/>
      <w:lvlText w:val="•"/>
      <w:lvlJc w:val="left"/>
      <w:pPr>
        <w:tabs>
          <w:tab w:val="num" w:pos="2160"/>
        </w:tabs>
        <w:ind w:left="2160" w:hanging="360"/>
      </w:pPr>
      <w:rPr>
        <w:rFonts w:ascii="Arial" w:hAnsi="Arial" w:hint="default"/>
      </w:rPr>
    </w:lvl>
    <w:lvl w:ilvl="3" w:tplc="DCD68730" w:tentative="1">
      <w:start w:val="1"/>
      <w:numFmt w:val="bullet"/>
      <w:lvlText w:val="•"/>
      <w:lvlJc w:val="left"/>
      <w:pPr>
        <w:tabs>
          <w:tab w:val="num" w:pos="2880"/>
        </w:tabs>
        <w:ind w:left="2880" w:hanging="360"/>
      </w:pPr>
      <w:rPr>
        <w:rFonts w:ascii="Arial" w:hAnsi="Arial" w:hint="default"/>
      </w:rPr>
    </w:lvl>
    <w:lvl w:ilvl="4" w:tplc="D35877DC" w:tentative="1">
      <w:start w:val="1"/>
      <w:numFmt w:val="bullet"/>
      <w:lvlText w:val="•"/>
      <w:lvlJc w:val="left"/>
      <w:pPr>
        <w:tabs>
          <w:tab w:val="num" w:pos="3600"/>
        </w:tabs>
        <w:ind w:left="3600" w:hanging="360"/>
      </w:pPr>
      <w:rPr>
        <w:rFonts w:ascii="Arial" w:hAnsi="Arial" w:hint="default"/>
      </w:rPr>
    </w:lvl>
    <w:lvl w:ilvl="5" w:tplc="D49E4298" w:tentative="1">
      <w:start w:val="1"/>
      <w:numFmt w:val="bullet"/>
      <w:lvlText w:val="•"/>
      <w:lvlJc w:val="left"/>
      <w:pPr>
        <w:tabs>
          <w:tab w:val="num" w:pos="4320"/>
        </w:tabs>
        <w:ind w:left="4320" w:hanging="360"/>
      </w:pPr>
      <w:rPr>
        <w:rFonts w:ascii="Arial" w:hAnsi="Arial" w:hint="default"/>
      </w:rPr>
    </w:lvl>
    <w:lvl w:ilvl="6" w:tplc="3CD62C4A" w:tentative="1">
      <w:start w:val="1"/>
      <w:numFmt w:val="bullet"/>
      <w:lvlText w:val="•"/>
      <w:lvlJc w:val="left"/>
      <w:pPr>
        <w:tabs>
          <w:tab w:val="num" w:pos="5040"/>
        </w:tabs>
        <w:ind w:left="5040" w:hanging="360"/>
      </w:pPr>
      <w:rPr>
        <w:rFonts w:ascii="Arial" w:hAnsi="Arial" w:hint="default"/>
      </w:rPr>
    </w:lvl>
    <w:lvl w:ilvl="7" w:tplc="7B5AABDC" w:tentative="1">
      <w:start w:val="1"/>
      <w:numFmt w:val="bullet"/>
      <w:lvlText w:val="•"/>
      <w:lvlJc w:val="left"/>
      <w:pPr>
        <w:tabs>
          <w:tab w:val="num" w:pos="5760"/>
        </w:tabs>
        <w:ind w:left="5760" w:hanging="360"/>
      </w:pPr>
      <w:rPr>
        <w:rFonts w:ascii="Arial" w:hAnsi="Arial" w:hint="default"/>
      </w:rPr>
    </w:lvl>
    <w:lvl w:ilvl="8" w:tplc="831AF2A6"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66051CF4"/>
    <w:multiLevelType w:val="hybridMultilevel"/>
    <w:tmpl w:val="EC90CE86"/>
    <w:lvl w:ilvl="0" w:tplc="0540B76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3" w15:restartNumberingAfterBreak="0">
    <w:nsid w:val="69D14F15"/>
    <w:multiLevelType w:val="hybridMultilevel"/>
    <w:tmpl w:val="25EE7E7A"/>
    <w:lvl w:ilvl="0" w:tplc="AC70E640">
      <w:start w:val="1"/>
      <w:numFmt w:val="bullet"/>
      <w:lvlText w:val="•"/>
      <w:lvlJc w:val="left"/>
      <w:pPr>
        <w:tabs>
          <w:tab w:val="num" w:pos="720"/>
        </w:tabs>
        <w:ind w:left="720" w:hanging="360"/>
      </w:pPr>
      <w:rPr>
        <w:rFonts w:ascii="Arial" w:hAnsi="Arial" w:hint="default"/>
      </w:rPr>
    </w:lvl>
    <w:lvl w:ilvl="1" w:tplc="BE9A9820" w:tentative="1">
      <w:start w:val="1"/>
      <w:numFmt w:val="bullet"/>
      <w:lvlText w:val="•"/>
      <w:lvlJc w:val="left"/>
      <w:pPr>
        <w:tabs>
          <w:tab w:val="num" w:pos="1440"/>
        </w:tabs>
        <w:ind w:left="1440" w:hanging="360"/>
      </w:pPr>
      <w:rPr>
        <w:rFonts w:ascii="Arial" w:hAnsi="Arial" w:hint="default"/>
      </w:rPr>
    </w:lvl>
    <w:lvl w:ilvl="2" w:tplc="6F36D0CE" w:tentative="1">
      <w:start w:val="1"/>
      <w:numFmt w:val="bullet"/>
      <w:lvlText w:val="•"/>
      <w:lvlJc w:val="left"/>
      <w:pPr>
        <w:tabs>
          <w:tab w:val="num" w:pos="2160"/>
        </w:tabs>
        <w:ind w:left="2160" w:hanging="360"/>
      </w:pPr>
      <w:rPr>
        <w:rFonts w:ascii="Arial" w:hAnsi="Arial" w:hint="default"/>
      </w:rPr>
    </w:lvl>
    <w:lvl w:ilvl="3" w:tplc="043AA56E" w:tentative="1">
      <w:start w:val="1"/>
      <w:numFmt w:val="bullet"/>
      <w:lvlText w:val="•"/>
      <w:lvlJc w:val="left"/>
      <w:pPr>
        <w:tabs>
          <w:tab w:val="num" w:pos="2880"/>
        </w:tabs>
        <w:ind w:left="2880" w:hanging="360"/>
      </w:pPr>
      <w:rPr>
        <w:rFonts w:ascii="Arial" w:hAnsi="Arial" w:hint="default"/>
      </w:rPr>
    </w:lvl>
    <w:lvl w:ilvl="4" w:tplc="1DFE1D02" w:tentative="1">
      <w:start w:val="1"/>
      <w:numFmt w:val="bullet"/>
      <w:lvlText w:val="•"/>
      <w:lvlJc w:val="left"/>
      <w:pPr>
        <w:tabs>
          <w:tab w:val="num" w:pos="3600"/>
        </w:tabs>
        <w:ind w:left="3600" w:hanging="360"/>
      </w:pPr>
      <w:rPr>
        <w:rFonts w:ascii="Arial" w:hAnsi="Arial" w:hint="default"/>
      </w:rPr>
    </w:lvl>
    <w:lvl w:ilvl="5" w:tplc="48D0E1EA" w:tentative="1">
      <w:start w:val="1"/>
      <w:numFmt w:val="bullet"/>
      <w:lvlText w:val="•"/>
      <w:lvlJc w:val="left"/>
      <w:pPr>
        <w:tabs>
          <w:tab w:val="num" w:pos="4320"/>
        </w:tabs>
        <w:ind w:left="4320" w:hanging="360"/>
      </w:pPr>
      <w:rPr>
        <w:rFonts w:ascii="Arial" w:hAnsi="Arial" w:hint="default"/>
      </w:rPr>
    </w:lvl>
    <w:lvl w:ilvl="6" w:tplc="8AFC4A7E" w:tentative="1">
      <w:start w:val="1"/>
      <w:numFmt w:val="bullet"/>
      <w:lvlText w:val="•"/>
      <w:lvlJc w:val="left"/>
      <w:pPr>
        <w:tabs>
          <w:tab w:val="num" w:pos="5040"/>
        </w:tabs>
        <w:ind w:left="5040" w:hanging="360"/>
      </w:pPr>
      <w:rPr>
        <w:rFonts w:ascii="Arial" w:hAnsi="Arial" w:hint="default"/>
      </w:rPr>
    </w:lvl>
    <w:lvl w:ilvl="7" w:tplc="44C464F0" w:tentative="1">
      <w:start w:val="1"/>
      <w:numFmt w:val="bullet"/>
      <w:lvlText w:val="•"/>
      <w:lvlJc w:val="left"/>
      <w:pPr>
        <w:tabs>
          <w:tab w:val="num" w:pos="5760"/>
        </w:tabs>
        <w:ind w:left="5760" w:hanging="360"/>
      </w:pPr>
      <w:rPr>
        <w:rFonts w:ascii="Arial" w:hAnsi="Arial" w:hint="default"/>
      </w:rPr>
    </w:lvl>
    <w:lvl w:ilvl="8" w:tplc="B8EA59E0"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69F120E0"/>
    <w:multiLevelType w:val="hybridMultilevel"/>
    <w:tmpl w:val="05D4159C"/>
    <w:lvl w:ilvl="0" w:tplc="04090001">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55"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A545C66"/>
    <w:multiLevelType w:val="hybridMultilevel"/>
    <w:tmpl w:val="18B89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AAC1945"/>
    <w:multiLevelType w:val="hybridMultilevel"/>
    <w:tmpl w:val="6AD86414"/>
    <w:lvl w:ilvl="0" w:tplc="9872DE2C">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8" w15:restartNumberingAfterBreak="0">
    <w:nsid w:val="6BB708A6"/>
    <w:multiLevelType w:val="hybridMultilevel"/>
    <w:tmpl w:val="F75E87C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9" w15:restartNumberingAfterBreak="0">
    <w:nsid w:val="6C054793"/>
    <w:multiLevelType w:val="hybridMultilevel"/>
    <w:tmpl w:val="3A9038CC"/>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60" w15:restartNumberingAfterBreak="0">
    <w:nsid w:val="706651A1"/>
    <w:multiLevelType w:val="hybridMultilevel"/>
    <w:tmpl w:val="D13ED53A"/>
    <w:lvl w:ilvl="0" w:tplc="FFFFFFFF">
      <w:start w:val="1"/>
      <w:numFmt w:val="bullet"/>
      <w:lvlText w:val=""/>
      <w:lvlJc w:val="left"/>
      <w:pPr>
        <w:ind w:left="360" w:hanging="360"/>
      </w:pPr>
      <w:rPr>
        <w:rFonts w:ascii="Symbol" w:hAnsi="Symbol" w:hint="default"/>
      </w:rPr>
    </w:lvl>
    <w:lvl w:ilvl="1" w:tplc="BF722AD0">
      <w:numFmt w:val="bullet"/>
      <w:lvlText w:val="-"/>
      <w:lvlJc w:val="left"/>
      <w:pPr>
        <w:ind w:left="1200" w:hanging="480"/>
      </w:pPr>
      <w:rPr>
        <w:rFonts w:ascii="Times New Roman" w:eastAsia="SimSu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61" w15:restartNumberingAfterBreak="0">
    <w:nsid w:val="72EB0490"/>
    <w:multiLevelType w:val="hybridMultilevel"/>
    <w:tmpl w:val="4ED00DEC"/>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62"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3" w15:restartNumberingAfterBreak="0">
    <w:nsid w:val="738878AD"/>
    <w:multiLevelType w:val="hybridMultilevel"/>
    <w:tmpl w:val="FE3850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5F1766E"/>
    <w:multiLevelType w:val="hybridMultilevel"/>
    <w:tmpl w:val="A4B06F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5" w15:restartNumberingAfterBreak="0">
    <w:nsid w:val="79C84463"/>
    <w:multiLevelType w:val="hybridMultilevel"/>
    <w:tmpl w:val="1FAC943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7" w15:restartNumberingAfterBreak="0">
    <w:nsid w:val="7E25356D"/>
    <w:multiLevelType w:val="hybridMultilevel"/>
    <w:tmpl w:val="B5B43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9" w15:restartNumberingAfterBreak="0">
    <w:nsid w:val="7F3A1EE9"/>
    <w:multiLevelType w:val="hybridMultilevel"/>
    <w:tmpl w:val="6750FC18"/>
    <w:lvl w:ilvl="0" w:tplc="BBC88F2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0" w15:restartNumberingAfterBreak="0">
    <w:nsid w:val="7FDF7457"/>
    <w:multiLevelType w:val="multilevel"/>
    <w:tmpl w:val="6A0268B4"/>
    <w:lvl w:ilvl="0">
      <w:start w:val="5"/>
      <w:numFmt w:val="decimal"/>
      <w:lvlText w:val="%1."/>
      <w:lvlJc w:val="left"/>
      <w:pPr>
        <w:ind w:left="4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16cid:durableId="892077125">
    <w:abstractNumId w:val="22"/>
  </w:num>
  <w:num w:numId="2" w16cid:durableId="78914589">
    <w:abstractNumId w:val="33"/>
  </w:num>
  <w:num w:numId="3" w16cid:durableId="391581186">
    <w:abstractNumId w:val="47"/>
  </w:num>
  <w:num w:numId="4" w16cid:durableId="129713142">
    <w:abstractNumId w:val="42"/>
  </w:num>
  <w:num w:numId="5" w16cid:durableId="538857969">
    <w:abstractNumId w:val="69"/>
  </w:num>
  <w:num w:numId="6" w16cid:durableId="880165457">
    <w:abstractNumId w:val="3"/>
  </w:num>
  <w:num w:numId="7" w16cid:durableId="675815263">
    <w:abstractNumId w:val="12"/>
  </w:num>
  <w:num w:numId="8" w16cid:durableId="1730962205">
    <w:abstractNumId w:val="66"/>
  </w:num>
  <w:num w:numId="9" w16cid:durableId="1886408449">
    <w:abstractNumId w:val="17"/>
  </w:num>
  <w:num w:numId="10" w16cid:durableId="651981631">
    <w:abstractNumId w:val="53"/>
  </w:num>
  <w:num w:numId="11" w16cid:durableId="1938246268">
    <w:abstractNumId w:val="23"/>
  </w:num>
  <w:num w:numId="12" w16cid:durableId="195699417">
    <w:abstractNumId w:val="56"/>
  </w:num>
  <w:num w:numId="13" w16cid:durableId="1286422033">
    <w:abstractNumId w:val="6"/>
  </w:num>
  <w:num w:numId="14" w16cid:durableId="1100954978">
    <w:abstractNumId w:val="55"/>
  </w:num>
  <w:num w:numId="15" w16cid:durableId="1999645769">
    <w:abstractNumId w:val="30"/>
  </w:num>
  <w:num w:numId="16" w16cid:durableId="1532063455">
    <w:abstractNumId w:val="47"/>
  </w:num>
  <w:num w:numId="17" w16cid:durableId="128860207">
    <w:abstractNumId w:val="30"/>
  </w:num>
  <w:num w:numId="18" w16cid:durableId="389889232">
    <w:abstractNumId w:val="26"/>
  </w:num>
  <w:num w:numId="19" w16cid:durableId="1839537391">
    <w:abstractNumId w:val="26"/>
  </w:num>
  <w:num w:numId="20" w16cid:durableId="28453972">
    <w:abstractNumId w:val="57"/>
  </w:num>
  <w:num w:numId="21" w16cid:durableId="248466673">
    <w:abstractNumId w:val="10"/>
  </w:num>
  <w:num w:numId="22" w16cid:durableId="1694262456">
    <w:abstractNumId w:val="47"/>
  </w:num>
  <w:num w:numId="23" w16cid:durableId="1248808009">
    <w:abstractNumId w:val="62"/>
  </w:num>
  <w:num w:numId="24" w16cid:durableId="1399937744">
    <w:abstractNumId w:val="57"/>
  </w:num>
  <w:num w:numId="25" w16cid:durableId="2133547956">
    <w:abstractNumId w:val="14"/>
  </w:num>
  <w:num w:numId="26" w16cid:durableId="361059190">
    <w:abstractNumId w:val="14"/>
  </w:num>
  <w:num w:numId="27" w16cid:durableId="12458930">
    <w:abstractNumId w:val="25"/>
  </w:num>
  <w:num w:numId="28" w16cid:durableId="1401371153">
    <w:abstractNumId w:val="25"/>
  </w:num>
  <w:num w:numId="29" w16cid:durableId="192696645">
    <w:abstractNumId w:val="5"/>
  </w:num>
  <w:num w:numId="30" w16cid:durableId="1455713475">
    <w:abstractNumId w:val="0"/>
    <w:lvlOverride w:ilvl="0">
      <w:startOverride w:val="1"/>
    </w:lvlOverride>
  </w:num>
  <w:num w:numId="31" w16cid:durableId="460538328">
    <w:abstractNumId w:val="21"/>
  </w:num>
  <w:num w:numId="32" w16cid:durableId="1800949551">
    <w:abstractNumId w:val="51"/>
  </w:num>
  <w:num w:numId="33" w16cid:durableId="1134442369">
    <w:abstractNumId w:val="51"/>
  </w:num>
  <w:num w:numId="34" w16cid:durableId="1766337717">
    <w:abstractNumId w:val="5"/>
  </w:num>
  <w:num w:numId="35" w16cid:durableId="1305426447">
    <w:abstractNumId w:val="68"/>
  </w:num>
  <w:num w:numId="36" w16cid:durableId="1247030522">
    <w:abstractNumId w:val="29"/>
  </w:num>
  <w:num w:numId="37" w16cid:durableId="640573948">
    <w:abstractNumId w:val="50"/>
  </w:num>
  <w:num w:numId="38" w16cid:durableId="1964457109">
    <w:abstractNumId w:val="13"/>
  </w:num>
  <w:num w:numId="39" w16cid:durableId="764956977">
    <w:abstractNumId w:val="22"/>
  </w:num>
  <w:num w:numId="40" w16cid:durableId="17414445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13887211">
    <w:abstractNumId w:val="45"/>
  </w:num>
  <w:num w:numId="42" w16cid:durableId="516387119">
    <w:abstractNumId w:val="29"/>
  </w:num>
  <w:num w:numId="43" w16cid:durableId="10028977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32269597">
    <w:abstractNumId w:val="68"/>
  </w:num>
  <w:num w:numId="45" w16cid:durableId="1654335570">
    <w:abstractNumId w:val="29"/>
  </w:num>
  <w:num w:numId="46" w16cid:durableId="834297753">
    <w:abstractNumId w:val="28"/>
  </w:num>
  <w:num w:numId="47" w16cid:durableId="1731688271">
    <w:abstractNumId w:val="58"/>
  </w:num>
  <w:num w:numId="48" w16cid:durableId="489832854">
    <w:abstractNumId w:val="43"/>
  </w:num>
  <w:num w:numId="49" w16cid:durableId="1939676371">
    <w:abstractNumId w:val="43"/>
  </w:num>
  <w:num w:numId="50" w16cid:durableId="1966424498">
    <w:abstractNumId w:val="68"/>
  </w:num>
  <w:num w:numId="51" w16cid:durableId="2136480608">
    <w:abstractNumId w:val="46"/>
  </w:num>
  <w:num w:numId="52" w16cid:durableId="577785266">
    <w:abstractNumId w:val="68"/>
  </w:num>
  <w:num w:numId="53" w16cid:durableId="1885824310">
    <w:abstractNumId w:val="68"/>
  </w:num>
  <w:num w:numId="54" w16cid:durableId="1716538269">
    <w:abstractNumId w:val="22"/>
  </w:num>
  <w:num w:numId="55" w16cid:durableId="1096630748">
    <w:abstractNumId w:val="31"/>
  </w:num>
  <w:num w:numId="56" w16cid:durableId="1351101860">
    <w:abstractNumId w:val="49"/>
  </w:num>
  <w:num w:numId="57" w16cid:durableId="409159837">
    <w:abstractNumId w:val="43"/>
  </w:num>
  <w:num w:numId="58" w16cid:durableId="1527644989">
    <w:abstractNumId w:val="29"/>
  </w:num>
  <w:num w:numId="59" w16cid:durableId="1416895763">
    <w:abstractNumId w:val="47"/>
  </w:num>
  <w:num w:numId="60" w16cid:durableId="1983146008">
    <w:abstractNumId w:val="19"/>
  </w:num>
  <w:num w:numId="61" w16cid:durableId="637883730">
    <w:abstractNumId w:val="40"/>
  </w:num>
  <w:num w:numId="62" w16cid:durableId="98304367">
    <w:abstractNumId w:val="19"/>
  </w:num>
  <w:num w:numId="63" w16cid:durableId="1577742381">
    <w:abstractNumId w:val="47"/>
  </w:num>
  <w:num w:numId="64" w16cid:durableId="1473215452">
    <w:abstractNumId w:val="43"/>
  </w:num>
  <w:num w:numId="65" w16cid:durableId="1049574798">
    <w:abstractNumId w:val="29"/>
  </w:num>
  <w:num w:numId="66" w16cid:durableId="1703743619">
    <w:abstractNumId w:val="47"/>
  </w:num>
  <w:num w:numId="67" w16cid:durableId="538856007">
    <w:abstractNumId w:val="19"/>
  </w:num>
  <w:num w:numId="68" w16cid:durableId="1836607471">
    <w:abstractNumId w:val="47"/>
  </w:num>
  <w:num w:numId="69" w16cid:durableId="276330054">
    <w:abstractNumId w:val="19"/>
  </w:num>
  <w:num w:numId="70" w16cid:durableId="97988940">
    <w:abstractNumId w:val="40"/>
  </w:num>
  <w:num w:numId="71" w16cid:durableId="1831095878">
    <w:abstractNumId w:val="29"/>
  </w:num>
  <w:num w:numId="72" w16cid:durableId="1893033215">
    <w:abstractNumId w:val="32"/>
  </w:num>
  <w:num w:numId="73" w16cid:durableId="835540022">
    <w:abstractNumId w:val="47"/>
  </w:num>
  <w:num w:numId="74" w16cid:durableId="893392393">
    <w:abstractNumId w:val="19"/>
  </w:num>
  <w:num w:numId="75" w16cid:durableId="180512893">
    <w:abstractNumId w:val="40"/>
  </w:num>
  <w:num w:numId="76" w16cid:durableId="245843814">
    <w:abstractNumId w:val="29"/>
  </w:num>
  <w:num w:numId="77" w16cid:durableId="1590196742">
    <w:abstractNumId w:val="32"/>
  </w:num>
  <w:num w:numId="78" w16cid:durableId="209727345">
    <w:abstractNumId w:val="16"/>
  </w:num>
  <w:num w:numId="79" w16cid:durableId="1206676197">
    <w:abstractNumId w:val="65"/>
  </w:num>
  <w:num w:numId="80" w16cid:durableId="462770653">
    <w:abstractNumId w:val="27"/>
  </w:num>
  <w:num w:numId="81" w16cid:durableId="48044575">
    <w:abstractNumId w:val="39"/>
  </w:num>
  <w:num w:numId="82" w16cid:durableId="2126460516">
    <w:abstractNumId w:val="52"/>
  </w:num>
  <w:num w:numId="83" w16cid:durableId="1808818480">
    <w:abstractNumId w:val="47"/>
  </w:num>
  <w:num w:numId="84" w16cid:durableId="1822651447">
    <w:abstractNumId w:val="27"/>
  </w:num>
  <w:num w:numId="85" w16cid:durableId="426969350">
    <w:abstractNumId w:val="38"/>
  </w:num>
  <w:num w:numId="86" w16cid:durableId="1598906003">
    <w:abstractNumId w:val="54"/>
  </w:num>
  <w:num w:numId="87" w16cid:durableId="2108113137">
    <w:abstractNumId w:val="20"/>
  </w:num>
  <w:num w:numId="88" w16cid:durableId="143935471">
    <w:abstractNumId w:val="54"/>
  </w:num>
  <w:num w:numId="89" w16cid:durableId="1640721673">
    <w:abstractNumId w:val="20"/>
  </w:num>
  <w:num w:numId="90" w16cid:durableId="1456560485">
    <w:abstractNumId w:val="41"/>
  </w:num>
  <w:num w:numId="91" w16cid:durableId="1454054456">
    <w:abstractNumId w:val="41"/>
  </w:num>
  <w:num w:numId="92" w16cid:durableId="1155754716">
    <w:abstractNumId w:val="11"/>
  </w:num>
  <w:num w:numId="93" w16cid:durableId="271279844">
    <w:abstractNumId w:val="18"/>
  </w:num>
  <w:num w:numId="94" w16cid:durableId="1544251221">
    <w:abstractNumId w:val="2"/>
  </w:num>
  <w:num w:numId="95" w16cid:durableId="1696231010">
    <w:abstractNumId w:val="60"/>
  </w:num>
  <w:num w:numId="96" w16cid:durableId="1571574879">
    <w:abstractNumId w:val="34"/>
  </w:num>
  <w:num w:numId="97" w16cid:durableId="293633747">
    <w:abstractNumId w:val="27"/>
  </w:num>
  <w:num w:numId="98" w16cid:durableId="209730134">
    <w:abstractNumId w:val="18"/>
  </w:num>
  <w:num w:numId="99" w16cid:durableId="298925273">
    <w:abstractNumId w:val="2"/>
  </w:num>
  <w:num w:numId="100" w16cid:durableId="1430198535">
    <w:abstractNumId w:val="60"/>
  </w:num>
  <w:num w:numId="101" w16cid:durableId="1320958639">
    <w:abstractNumId w:val="34"/>
  </w:num>
  <w:num w:numId="102" w16cid:durableId="395401236">
    <w:abstractNumId w:val="11"/>
  </w:num>
  <w:num w:numId="103" w16cid:durableId="270016145">
    <w:abstractNumId w:val="11"/>
  </w:num>
  <w:num w:numId="104" w16cid:durableId="1946451116">
    <w:abstractNumId w:val="27"/>
  </w:num>
  <w:num w:numId="105" w16cid:durableId="518356731">
    <w:abstractNumId w:val="18"/>
  </w:num>
  <w:num w:numId="106" w16cid:durableId="64425604">
    <w:abstractNumId w:val="2"/>
  </w:num>
  <w:num w:numId="107" w16cid:durableId="574165785">
    <w:abstractNumId w:val="60"/>
  </w:num>
  <w:num w:numId="108" w16cid:durableId="977417249">
    <w:abstractNumId w:val="34"/>
  </w:num>
  <w:num w:numId="109" w16cid:durableId="1150365732">
    <w:abstractNumId w:val="41"/>
  </w:num>
  <w:num w:numId="110" w16cid:durableId="94746736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611792241">
    <w:abstractNumId w:val="70"/>
  </w:num>
  <w:num w:numId="112" w16cid:durableId="2138523616">
    <w:abstractNumId w:val="47"/>
  </w:num>
  <w:num w:numId="113" w16cid:durableId="237517866">
    <w:abstractNumId w:val="8"/>
  </w:num>
  <w:num w:numId="114" w16cid:durableId="1751461945">
    <w:abstractNumId w:val="44"/>
  </w:num>
  <w:num w:numId="115" w16cid:durableId="762334826">
    <w:abstractNumId w:val="63"/>
  </w:num>
  <w:num w:numId="116" w16cid:durableId="1408652356">
    <w:abstractNumId w:val="67"/>
  </w:num>
  <w:num w:numId="117" w16cid:durableId="1721593418">
    <w:abstractNumId w:val="27"/>
  </w:num>
  <w:num w:numId="118" w16cid:durableId="877939411">
    <w:abstractNumId w:val="35"/>
  </w:num>
  <w:num w:numId="119" w16cid:durableId="1448154748">
    <w:abstractNumId w:val="64"/>
  </w:num>
  <w:num w:numId="120" w16cid:durableId="1577592063">
    <w:abstractNumId w:val="7"/>
  </w:num>
  <w:num w:numId="121" w16cid:durableId="514997410">
    <w:abstractNumId w:val="47"/>
  </w:num>
  <w:num w:numId="122" w16cid:durableId="1375035853">
    <w:abstractNumId w:val="7"/>
  </w:num>
  <w:num w:numId="123" w16cid:durableId="758333507">
    <w:abstractNumId w:val="4"/>
  </w:num>
  <w:num w:numId="124" w16cid:durableId="618683757">
    <w:abstractNumId w:val="4"/>
  </w:num>
  <w:num w:numId="125" w16cid:durableId="1507088747">
    <w:abstractNumId w:val="9"/>
  </w:num>
  <w:num w:numId="126" w16cid:durableId="1775632396">
    <w:abstractNumId w:val="59"/>
  </w:num>
  <w:num w:numId="127" w16cid:durableId="1562401467">
    <w:abstractNumId w:val="61"/>
  </w:num>
  <w:num w:numId="128" w16cid:durableId="2045052988">
    <w:abstractNumId w:val="4"/>
  </w:num>
  <w:num w:numId="129" w16cid:durableId="7949444">
    <w:abstractNumId w:val="24"/>
  </w:num>
  <w:num w:numId="130" w16cid:durableId="820585186">
    <w:abstractNumId w:val="24"/>
  </w:num>
  <w:num w:numId="131" w16cid:durableId="1302079008">
    <w:abstractNumId w:val="37"/>
  </w:num>
  <w:num w:numId="132" w16cid:durableId="1602298410">
    <w:abstractNumId w:val="36"/>
  </w:num>
  <w:num w:numId="133" w16cid:durableId="1863546088">
    <w:abstractNumId w:val="24"/>
  </w:num>
  <w:num w:numId="134" w16cid:durableId="1248002101">
    <w:abstractNumId w:val="15"/>
  </w:num>
  <w:num w:numId="135" w16cid:durableId="1837530272">
    <w:abstractNumId w:val="48"/>
  </w:num>
  <w:num w:numId="136" w16cid:durableId="1130977319">
    <w:abstractNumId w:val="36"/>
  </w:num>
  <w:num w:numId="137" w16cid:durableId="1856725215">
    <w:abstractNumId w:val="61"/>
  </w:num>
  <w:num w:numId="138" w16cid:durableId="1380132437">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349"/>
    <w:rsid w:val="00001344"/>
    <w:rsid w:val="00001680"/>
    <w:rsid w:val="00002031"/>
    <w:rsid w:val="0000222E"/>
    <w:rsid w:val="00002416"/>
    <w:rsid w:val="00002DE8"/>
    <w:rsid w:val="00002EF6"/>
    <w:rsid w:val="00002FB0"/>
    <w:rsid w:val="00003400"/>
    <w:rsid w:val="00003CE0"/>
    <w:rsid w:val="00006387"/>
    <w:rsid w:val="000063E9"/>
    <w:rsid w:val="0000696C"/>
    <w:rsid w:val="00007029"/>
    <w:rsid w:val="000079FE"/>
    <w:rsid w:val="00010DA1"/>
    <w:rsid w:val="00013C6F"/>
    <w:rsid w:val="00014E5B"/>
    <w:rsid w:val="00014F92"/>
    <w:rsid w:val="00015735"/>
    <w:rsid w:val="00015CEF"/>
    <w:rsid w:val="000160E7"/>
    <w:rsid w:val="00016575"/>
    <w:rsid w:val="00016F83"/>
    <w:rsid w:val="00020528"/>
    <w:rsid w:val="000208EA"/>
    <w:rsid w:val="00020B5D"/>
    <w:rsid w:val="000217F7"/>
    <w:rsid w:val="00021F8A"/>
    <w:rsid w:val="00022297"/>
    <w:rsid w:val="000227EF"/>
    <w:rsid w:val="000228EB"/>
    <w:rsid w:val="00022E69"/>
    <w:rsid w:val="00023604"/>
    <w:rsid w:val="0002370A"/>
    <w:rsid w:val="0002374B"/>
    <w:rsid w:val="00023CB3"/>
    <w:rsid w:val="0002555E"/>
    <w:rsid w:val="0002578A"/>
    <w:rsid w:val="00026BC6"/>
    <w:rsid w:val="000271F9"/>
    <w:rsid w:val="00030371"/>
    <w:rsid w:val="00031635"/>
    <w:rsid w:val="00032853"/>
    <w:rsid w:val="00034FEE"/>
    <w:rsid w:val="0003537C"/>
    <w:rsid w:val="000355F5"/>
    <w:rsid w:val="000416F2"/>
    <w:rsid w:val="00042103"/>
    <w:rsid w:val="000425D6"/>
    <w:rsid w:val="00045755"/>
    <w:rsid w:val="00045D37"/>
    <w:rsid w:val="000465B2"/>
    <w:rsid w:val="0004661F"/>
    <w:rsid w:val="000467CD"/>
    <w:rsid w:val="000469C2"/>
    <w:rsid w:val="000470EC"/>
    <w:rsid w:val="00047626"/>
    <w:rsid w:val="00047D7B"/>
    <w:rsid w:val="0005006B"/>
    <w:rsid w:val="00050A1A"/>
    <w:rsid w:val="00050F90"/>
    <w:rsid w:val="00052553"/>
    <w:rsid w:val="0005393F"/>
    <w:rsid w:val="00054413"/>
    <w:rsid w:val="000549FF"/>
    <w:rsid w:val="00055E26"/>
    <w:rsid w:val="00056013"/>
    <w:rsid w:val="00056681"/>
    <w:rsid w:val="00060164"/>
    <w:rsid w:val="000609E2"/>
    <w:rsid w:val="00060BDF"/>
    <w:rsid w:val="00061694"/>
    <w:rsid w:val="00061B73"/>
    <w:rsid w:val="000625D3"/>
    <w:rsid w:val="0006302E"/>
    <w:rsid w:val="00063A9E"/>
    <w:rsid w:val="00063BE5"/>
    <w:rsid w:val="00064295"/>
    <w:rsid w:val="00065810"/>
    <w:rsid w:val="0006686B"/>
    <w:rsid w:val="00067C1A"/>
    <w:rsid w:val="00071A5F"/>
    <w:rsid w:val="00071C09"/>
    <w:rsid w:val="00071D8F"/>
    <w:rsid w:val="000720AC"/>
    <w:rsid w:val="00072351"/>
    <w:rsid w:val="0007243E"/>
    <w:rsid w:val="00072DFA"/>
    <w:rsid w:val="00072F41"/>
    <w:rsid w:val="00075019"/>
    <w:rsid w:val="00075535"/>
    <w:rsid w:val="00075C68"/>
    <w:rsid w:val="00076EB8"/>
    <w:rsid w:val="00081301"/>
    <w:rsid w:val="00082382"/>
    <w:rsid w:val="00083071"/>
    <w:rsid w:val="00083A2B"/>
    <w:rsid w:val="00083E6C"/>
    <w:rsid w:val="00085A01"/>
    <w:rsid w:val="00086319"/>
    <w:rsid w:val="00087100"/>
    <w:rsid w:val="000874DF"/>
    <w:rsid w:val="00087D3B"/>
    <w:rsid w:val="00091046"/>
    <w:rsid w:val="0009140C"/>
    <w:rsid w:val="00092037"/>
    <w:rsid w:val="0009247C"/>
    <w:rsid w:val="00092CC7"/>
    <w:rsid w:val="000937B3"/>
    <w:rsid w:val="000952C4"/>
    <w:rsid w:val="000A17BC"/>
    <w:rsid w:val="000A2239"/>
    <w:rsid w:val="000A231E"/>
    <w:rsid w:val="000A25AC"/>
    <w:rsid w:val="000A2C45"/>
    <w:rsid w:val="000A2E44"/>
    <w:rsid w:val="000A3DB6"/>
    <w:rsid w:val="000A5F6C"/>
    <w:rsid w:val="000A66F2"/>
    <w:rsid w:val="000A6DFC"/>
    <w:rsid w:val="000A7647"/>
    <w:rsid w:val="000B0F23"/>
    <w:rsid w:val="000B1E3F"/>
    <w:rsid w:val="000B38F9"/>
    <w:rsid w:val="000B3FEB"/>
    <w:rsid w:val="000B423C"/>
    <w:rsid w:val="000B666F"/>
    <w:rsid w:val="000B743B"/>
    <w:rsid w:val="000B7D69"/>
    <w:rsid w:val="000B7D72"/>
    <w:rsid w:val="000C096E"/>
    <w:rsid w:val="000C31FB"/>
    <w:rsid w:val="000C325D"/>
    <w:rsid w:val="000C49C7"/>
    <w:rsid w:val="000C6ABD"/>
    <w:rsid w:val="000C750F"/>
    <w:rsid w:val="000C7DD1"/>
    <w:rsid w:val="000D00B8"/>
    <w:rsid w:val="000D12EC"/>
    <w:rsid w:val="000D132B"/>
    <w:rsid w:val="000D168C"/>
    <w:rsid w:val="000D2ED1"/>
    <w:rsid w:val="000D3F0E"/>
    <w:rsid w:val="000D46C8"/>
    <w:rsid w:val="000D5169"/>
    <w:rsid w:val="000D5A89"/>
    <w:rsid w:val="000D6257"/>
    <w:rsid w:val="000D7E3B"/>
    <w:rsid w:val="000D7F7B"/>
    <w:rsid w:val="000E0FA9"/>
    <w:rsid w:val="000E18D3"/>
    <w:rsid w:val="000E31F8"/>
    <w:rsid w:val="000E331F"/>
    <w:rsid w:val="000E6D81"/>
    <w:rsid w:val="000F0191"/>
    <w:rsid w:val="000F16C0"/>
    <w:rsid w:val="000F221F"/>
    <w:rsid w:val="000F2308"/>
    <w:rsid w:val="000F3AAC"/>
    <w:rsid w:val="000F435E"/>
    <w:rsid w:val="000F5622"/>
    <w:rsid w:val="000F571F"/>
    <w:rsid w:val="000F5A28"/>
    <w:rsid w:val="000F5CE6"/>
    <w:rsid w:val="000F5D50"/>
    <w:rsid w:val="000F60C5"/>
    <w:rsid w:val="000F6813"/>
    <w:rsid w:val="001003C6"/>
    <w:rsid w:val="00101133"/>
    <w:rsid w:val="00101BF6"/>
    <w:rsid w:val="0010252D"/>
    <w:rsid w:val="001025D0"/>
    <w:rsid w:val="00103109"/>
    <w:rsid w:val="00103572"/>
    <w:rsid w:val="00103B4F"/>
    <w:rsid w:val="00103E01"/>
    <w:rsid w:val="00104AF9"/>
    <w:rsid w:val="00105183"/>
    <w:rsid w:val="001051FD"/>
    <w:rsid w:val="00105F09"/>
    <w:rsid w:val="0010691B"/>
    <w:rsid w:val="001078D7"/>
    <w:rsid w:val="00107940"/>
    <w:rsid w:val="0011185A"/>
    <w:rsid w:val="00114A56"/>
    <w:rsid w:val="00114AC6"/>
    <w:rsid w:val="00114B8B"/>
    <w:rsid w:val="001156D7"/>
    <w:rsid w:val="00115B44"/>
    <w:rsid w:val="00120F27"/>
    <w:rsid w:val="0012120E"/>
    <w:rsid w:val="00122452"/>
    <w:rsid w:val="00122A24"/>
    <w:rsid w:val="00123E0C"/>
    <w:rsid w:val="00124A3B"/>
    <w:rsid w:val="00124E19"/>
    <w:rsid w:val="00125E54"/>
    <w:rsid w:val="00126498"/>
    <w:rsid w:val="0012674A"/>
    <w:rsid w:val="00130681"/>
    <w:rsid w:val="00131B4C"/>
    <w:rsid w:val="00131CC3"/>
    <w:rsid w:val="001321DB"/>
    <w:rsid w:val="00132263"/>
    <w:rsid w:val="00132D24"/>
    <w:rsid w:val="001335F2"/>
    <w:rsid w:val="0013442F"/>
    <w:rsid w:val="001345A7"/>
    <w:rsid w:val="001349DB"/>
    <w:rsid w:val="001359D2"/>
    <w:rsid w:val="001367F4"/>
    <w:rsid w:val="00137407"/>
    <w:rsid w:val="00137436"/>
    <w:rsid w:val="001406A2"/>
    <w:rsid w:val="00141F7B"/>
    <w:rsid w:val="00142A44"/>
    <w:rsid w:val="00144549"/>
    <w:rsid w:val="0014494A"/>
    <w:rsid w:val="00145D95"/>
    <w:rsid w:val="0014672A"/>
    <w:rsid w:val="00147465"/>
    <w:rsid w:val="00147532"/>
    <w:rsid w:val="00150334"/>
    <w:rsid w:val="00150EFE"/>
    <w:rsid w:val="00151C0A"/>
    <w:rsid w:val="00151C78"/>
    <w:rsid w:val="00152A8D"/>
    <w:rsid w:val="00153250"/>
    <w:rsid w:val="00153399"/>
    <w:rsid w:val="0015429E"/>
    <w:rsid w:val="001556EB"/>
    <w:rsid w:val="00156F1C"/>
    <w:rsid w:val="001573D0"/>
    <w:rsid w:val="00160B97"/>
    <w:rsid w:val="00161E0F"/>
    <w:rsid w:val="001625A3"/>
    <w:rsid w:val="00162A9B"/>
    <w:rsid w:val="001634A8"/>
    <w:rsid w:val="001636D8"/>
    <w:rsid w:val="00164C75"/>
    <w:rsid w:val="00165397"/>
    <w:rsid w:val="00167E3E"/>
    <w:rsid w:val="00173866"/>
    <w:rsid w:val="00173FFF"/>
    <w:rsid w:val="001750A9"/>
    <w:rsid w:val="00175783"/>
    <w:rsid w:val="00175C0E"/>
    <w:rsid w:val="00176AAC"/>
    <w:rsid w:val="00176C00"/>
    <w:rsid w:val="0018044C"/>
    <w:rsid w:val="00180861"/>
    <w:rsid w:val="00181086"/>
    <w:rsid w:val="0018113B"/>
    <w:rsid w:val="00181673"/>
    <w:rsid w:val="00182001"/>
    <w:rsid w:val="00182657"/>
    <w:rsid w:val="001839FC"/>
    <w:rsid w:val="00183B8C"/>
    <w:rsid w:val="00183D12"/>
    <w:rsid w:val="00185046"/>
    <w:rsid w:val="0018583F"/>
    <w:rsid w:val="00186E07"/>
    <w:rsid w:val="0019161D"/>
    <w:rsid w:val="00192B01"/>
    <w:rsid w:val="00192D57"/>
    <w:rsid w:val="00192DE6"/>
    <w:rsid w:val="00193447"/>
    <w:rsid w:val="00193554"/>
    <w:rsid w:val="00193F3A"/>
    <w:rsid w:val="0019402C"/>
    <w:rsid w:val="001953A4"/>
    <w:rsid w:val="00195464"/>
    <w:rsid w:val="00195E33"/>
    <w:rsid w:val="00196449"/>
    <w:rsid w:val="00196DB0"/>
    <w:rsid w:val="001A0AC4"/>
    <w:rsid w:val="001A0F78"/>
    <w:rsid w:val="001A12F6"/>
    <w:rsid w:val="001A1944"/>
    <w:rsid w:val="001A307D"/>
    <w:rsid w:val="001A30BF"/>
    <w:rsid w:val="001A75A8"/>
    <w:rsid w:val="001A78E6"/>
    <w:rsid w:val="001B08B5"/>
    <w:rsid w:val="001B0EB1"/>
    <w:rsid w:val="001B1227"/>
    <w:rsid w:val="001B1C3C"/>
    <w:rsid w:val="001B36BF"/>
    <w:rsid w:val="001B3E7A"/>
    <w:rsid w:val="001B4039"/>
    <w:rsid w:val="001B6429"/>
    <w:rsid w:val="001B71AF"/>
    <w:rsid w:val="001C08D4"/>
    <w:rsid w:val="001C0B49"/>
    <w:rsid w:val="001C1548"/>
    <w:rsid w:val="001C1D76"/>
    <w:rsid w:val="001C23E9"/>
    <w:rsid w:val="001C2A96"/>
    <w:rsid w:val="001C58BD"/>
    <w:rsid w:val="001D092B"/>
    <w:rsid w:val="001D38A2"/>
    <w:rsid w:val="001D3FF4"/>
    <w:rsid w:val="001D4596"/>
    <w:rsid w:val="001D49BE"/>
    <w:rsid w:val="001D4A7A"/>
    <w:rsid w:val="001D4F9F"/>
    <w:rsid w:val="001D555E"/>
    <w:rsid w:val="001D56DC"/>
    <w:rsid w:val="001D5730"/>
    <w:rsid w:val="001D6C4E"/>
    <w:rsid w:val="001D74C0"/>
    <w:rsid w:val="001D74CA"/>
    <w:rsid w:val="001D7B9F"/>
    <w:rsid w:val="001E1407"/>
    <w:rsid w:val="001E1C97"/>
    <w:rsid w:val="001E3F78"/>
    <w:rsid w:val="001E40D6"/>
    <w:rsid w:val="001E4A3E"/>
    <w:rsid w:val="001E51EA"/>
    <w:rsid w:val="001E52E2"/>
    <w:rsid w:val="001E661D"/>
    <w:rsid w:val="001F05CC"/>
    <w:rsid w:val="001F108E"/>
    <w:rsid w:val="001F3227"/>
    <w:rsid w:val="001F358F"/>
    <w:rsid w:val="001F5CBE"/>
    <w:rsid w:val="001F6235"/>
    <w:rsid w:val="001F64D8"/>
    <w:rsid w:val="002003A9"/>
    <w:rsid w:val="00202F17"/>
    <w:rsid w:val="002030A7"/>
    <w:rsid w:val="0020337B"/>
    <w:rsid w:val="0020399E"/>
    <w:rsid w:val="00204DC7"/>
    <w:rsid w:val="00205CC3"/>
    <w:rsid w:val="002060E1"/>
    <w:rsid w:val="002062CB"/>
    <w:rsid w:val="002069D2"/>
    <w:rsid w:val="00206D9E"/>
    <w:rsid w:val="00207257"/>
    <w:rsid w:val="00210293"/>
    <w:rsid w:val="0021043D"/>
    <w:rsid w:val="00210944"/>
    <w:rsid w:val="00210AB7"/>
    <w:rsid w:val="00210C33"/>
    <w:rsid w:val="0021263D"/>
    <w:rsid w:val="00212981"/>
    <w:rsid w:val="002135A6"/>
    <w:rsid w:val="00214C88"/>
    <w:rsid w:val="00215309"/>
    <w:rsid w:val="00215FAE"/>
    <w:rsid w:val="002209C6"/>
    <w:rsid w:val="00220BA6"/>
    <w:rsid w:val="00220ECC"/>
    <w:rsid w:val="00221EFA"/>
    <w:rsid w:val="00222495"/>
    <w:rsid w:val="00222BA4"/>
    <w:rsid w:val="0022310B"/>
    <w:rsid w:val="00223616"/>
    <w:rsid w:val="0022408B"/>
    <w:rsid w:val="00224F46"/>
    <w:rsid w:val="00225FF8"/>
    <w:rsid w:val="00226AE2"/>
    <w:rsid w:val="00227427"/>
    <w:rsid w:val="00227CD6"/>
    <w:rsid w:val="00231A1A"/>
    <w:rsid w:val="00231DE9"/>
    <w:rsid w:val="002325E7"/>
    <w:rsid w:val="002327C5"/>
    <w:rsid w:val="00232931"/>
    <w:rsid w:val="00232ED4"/>
    <w:rsid w:val="00233A18"/>
    <w:rsid w:val="00235FC9"/>
    <w:rsid w:val="0023782F"/>
    <w:rsid w:val="002405E8"/>
    <w:rsid w:val="00240631"/>
    <w:rsid w:val="00241610"/>
    <w:rsid w:val="0024175F"/>
    <w:rsid w:val="00241B8E"/>
    <w:rsid w:val="002447D6"/>
    <w:rsid w:val="00245D56"/>
    <w:rsid w:val="0024626B"/>
    <w:rsid w:val="002462AE"/>
    <w:rsid w:val="00246523"/>
    <w:rsid w:val="002465EC"/>
    <w:rsid w:val="00246BD5"/>
    <w:rsid w:val="00246E50"/>
    <w:rsid w:val="00246FFF"/>
    <w:rsid w:val="00247098"/>
    <w:rsid w:val="00247930"/>
    <w:rsid w:val="00247E0B"/>
    <w:rsid w:val="0025205A"/>
    <w:rsid w:val="00252074"/>
    <w:rsid w:val="002523E0"/>
    <w:rsid w:val="002528F9"/>
    <w:rsid w:val="0025420C"/>
    <w:rsid w:val="002548F4"/>
    <w:rsid w:val="00255189"/>
    <w:rsid w:val="002559FA"/>
    <w:rsid w:val="002565BF"/>
    <w:rsid w:val="00260ABB"/>
    <w:rsid w:val="00261575"/>
    <w:rsid w:val="00261641"/>
    <w:rsid w:val="00261A50"/>
    <w:rsid w:val="00262286"/>
    <w:rsid w:val="00262E18"/>
    <w:rsid w:val="00265403"/>
    <w:rsid w:val="00265FE7"/>
    <w:rsid w:val="002664AF"/>
    <w:rsid w:val="00267F97"/>
    <w:rsid w:val="00270305"/>
    <w:rsid w:val="00270645"/>
    <w:rsid w:val="002708EB"/>
    <w:rsid w:val="00270A86"/>
    <w:rsid w:val="0027134D"/>
    <w:rsid w:val="002715C1"/>
    <w:rsid w:val="00271982"/>
    <w:rsid w:val="00271CDF"/>
    <w:rsid w:val="00271DCB"/>
    <w:rsid w:val="002730C8"/>
    <w:rsid w:val="00273580"/>
    <w:rsid w:val="002738DF"/>
    <w:rsid w:val="00273C85"/>
    <w:rsid w:val="0027445F"/>
    <w:rsid w:val="00274634"/>
    <w:rsid w:val="00274B9B"/>
    <w:rsid w:val="00274BEA"/>
    <w:rsid w:val="00275925"/>
    <w:rsid w:val="00277A25"/>
    <w:rsid w:val="00277BFF"/>
    <w:rsid w:val="00280596"/>
    <w:rsid w:val="002805D0"/>
    <w:rsid w:val="002805D2"/>
    <w:rsid w:val="00280E63"/>
    <w:rsid w:val="002828A5"/>
    <w:rsid w:val="00283923"/>
    <w:rsid w:val="00286CE7"/>
    <w:rsid w:val="00287F57"/>
    <w:rsid w:val="00292013"/>
    <w:rsid w:val="00293491"/>
    <w:rsid w:val="002949C8"/>
    <w:rsid w:val="00294C35"/>
    <w:rsid w:val="00295318"/>
    <w:rsid w:val="0029679F"/>
    <w:rsid w:val="00296FD7"/>
    <w:rsid w:val="00297681"/>
    <w:rsid w:val="00297921"/>
    <w:rsid w:val="002A0CC8"/>
    <w:rsid w:val="002A2262"/>
    <w:rsid w:val="002A3168"/>
    <w:rsid w:val="002A535A"/>
    <w:rsid w:val="002A54BF"/>
    <w:rsid w:val="002A5B17"/>
    <w:rsid w:val="002A725C"/>
    <w:rsid w:val="002A7EF8"/>
    <w:rsid w:val="002B109A"/>
    <w:rsid w:val="002B278E"/>
    <w:rsid w:val="002B2B19"/>
    <w:rsid w:val="002B4281"/>
    <w:rsid w:val="002B5021"/>
    <w:rsid w:val="002B5D46"/>
    <w:rsid w:val="002B6039"/>
    <w:rsid w:val="002B66D2"/>
    <w:rsid w:val="002B77FB"/>
    <w:rsid w:val="002B7B72"/>
    <w:rsid w:val="002C255B"/>
    <w:rsid w:val="002C419E"/>
    <w:rsid w:val="002C4BF3"/>
    <w:rsid w:val="002C58AB"/>
    <w:rsid w:val="002C63ED"/>
    <w:rsid w:val="002C7435"/>
    <w:rsid w:val="002C7A97"/>
    <w:rsid w:val="002D1A2C"/>
    <w:rsid w:val="002D2590"/>
    <w:rsid w:val="002D2879"/>
    <w:rsid w:val="002D2C2E"/>
    <w:rsid w:val="002D2F24"/>
    <w:rsid w:val="002D3946"/>
    <w:rsid w:val="002D3E9C"/>
    <w:rsid w:val="002D455B"/>
    <w:rsid w:val="002D457F"/>
    <w:rsid w:val="002D4DE3"/>
    <w:rsid w:val="002D55F5"/>
    <w:rsid w:val="002D57EC"/>
    <w:rsid w:val="002D5FAA"/>
    <w:rsid w:val="002D5FD9"/>
    <w:rsid w:val="002D6D11"/>
    <w:rsid w:val="002D773B"/>
    <w:rsid w:val="002D7D2A"/>
    <w:rsid w:val="002E0431"/>
    <w:rsid w:val="002E0A88"/>
    <w:rsid w:val="002E0D51"/>
    <w:rsid w:val="002E1406"/>
    <w:rsid w:val="002E165F"/>
    <w:rsid w:val="002E1EB8"/>
    <w:rsid w:val="002E23FF"/>
    <w:rsid w:val="002E43AD"/>
    <w:rsid w:val="002E487E"/>
    <w:rsid w:val="002E4E62"/>
    <w:rsid w:val="002E575A"/>
    <w:rsid w:val="002E5EDD"/>
    <w:rsid w:val="002E642D"/>
    <w:rsid w:val="002E65DE"/>
    <w:rsid w:val="002E67AA"/>
    <w:rsid w:val="002E6E38"/>
    <w:rsid w:val="002F0405"/>
    <w:rsid w:val="002F0F66"/>
    <w:rsid w:val="002F1578"/>
    <w:rsid w:val="002F36CD"/>
    <w:rsid w:val="002F3920"/>
    <w:rsid w:val="002F3C50"/>
    <w:rsid w:val="002F50D7"/>
    <w:rsid w:val="002F7331"/>
    <w:rsid w:val="003001CA"/>
    <w:rsid w:val="00300B15"/>
    <w:rsid w:val="00301DD3"/>
    <w:rsid w:val="0030226E"/>
    <w:rsid w:val="003031D1"/>
    <w:rsid w:val="003032C6"/>
    <w:rsid w:val="0030339E"/>
    <w:rsid w:val="00303901"/>
    <w:rsid w:val="003039AE"/>
    <w:rsid w:val="00303D3C"/>
    <w:rsid w:val="00303E79"/>
    <w:rsid w:val="003041F3"/>
    <w:rsid w:val="0030546B"/>
    <w:rsid w:val="003066A6"/>
    <w:rsid w:val="00306B1B"/>
    <w:rsid w:val="00306E58"/>
    <w:rsid w:val="0030736D"/>
    <w:rsid w:val="003077D3"/>
    <w:rsid w:val="003100CF"/>
    <w:rsid w:val="00310ABD"/>
    <w:rsid w:val="00310BB8"/>
    <w:rsid w:val="0031193D"/>
    <w:rsid w:val="00311980"/>
    <w:rsid w:val="00312DA2"/>
    <w:rsid w:val="003133C7"/>
    <w:rsid w:val="00313DC3"/>
    <w:rsid w:val="003146E4"/>
    <w:rsid w:val="003151DD"/>
    <w:rsid w:val="003159E6"/>
    <w:rsid w:val="00316847"/>
    <w:rsid w:val="00316E05"/>
    <w:rsid w:val="00317450"/>
    <w:rsid w:val="003177BA"/>
    <w:rsid w:val="003177FC"/>
    <w:rsid w:val="00317A10"/>
    <w:rsid w:val="00317E8C"/>
    <w:rsid w:val="00322BBA"/>
    <w:rsid w:val="00324A8D"/>
    <w:rsid w:val="003252E9"/>
    <w:rsid w:val="00325D07"/>
    <w:rsid w:val="003264D3"/>
    <w:rsid w:val="00326548"/>
    <w:rsid w:val="003278CD"/>
    <w:rsid w:val="0033030D"/>
    <w:rsid w:val="003312F0"/>
    <w:rsid w:val="00332594"/>
    <w:rsid w:val="00333925"/>
    <w:rsid w:val="00333DBE"/>
    <w:rsid w:val="00334187"/>
    <w:rsid w:val="003342C5"/>
    <w:rsid w:val="003362FA"/>
    <w:rsid w:val="003363E7"/>
    <w:rsid w:val="00336855"/>
    <w:rsid w:val="00337AD5"/>
    <w:rsid w:val="003404B0"/>
    <w:rsid w:val="00340F12"/>
    <w:rsid w:val="00343268"/>
    <w:rsid w:val="00344F22"/>
    <w:rsid w:val="0034533F"/>
    <w:rsid w:val="00345CAB"/>
    <w:rsid w:val="003464BD"/>
    <w:rsid w:val="00346859"/>
    <w:rsid w:val="00346CE3"/>
    <w:rsid w:val="00347361"/>
    <w:rsid w:val="003476F2"/>
    <w:rsid w:val="0034778F"/>
    <w:rsid w:val="0034790F"/>
    <w:rsid w:val="00347C07"/>
    <w:rsid w:val="00347FF0"/>
    <w:rsid w:val="00350B3D"/>
    <w:rsid w:val="00350B98"/>
    <w:rsid w:val="00350F3F"/>
    <w:rsid w:val="0035139F"/>
    <w:rsid w:val="00351A5E"/>
    <w:rsid w:val="0035376A"/>
    <w:rsid w:val="003538D4"/>
    <w:rsid w:val="003540AE"/>
    <w:rsid w:val="0035483F"/>
    <w:rsid w:val="00354AD5"/>
    <w:rsid w:val="00354ECD"/>
    <w:rsid w:val="00355327"/>
    <w:rsid w:val="00356CB2"/>
    <w:rsid w:val="00356EDC"/>
    <w:rsid w:val="0035799F"/>
    <w:rsid w:val="00357D51"/>
    <w:rsid w:val="003601EF"/>
    <w:rsid w:val="0036041A"/>
    <w:rsid w:val="00361BF0"/>
    <w:rsid w:val="003620FC"/>
    <w:rsid w:val="00362EF5"/>
    <w:rsid w:val="00363885"/>
    <w:rsid w:val="0036514D"/>
    <w:rsid w:val="00365867"/>
    <w:rsid w:val="0036663C"/>
    <w:rsid w:val="00366982"/>
    <w:rsid w:val="00366CBC"/>
    <w:rsid w:val="003672FB"/>
    <w:rsid w:val="00371D9E"/>
    <w:rsid w:val="0037227B"/>
    <w:rsid w:val="0037236D"/>
    <w:rsid w:val="00372944"/>
    <w:rsid w:val="003758D4"/>
    <w:rsid w:val="00376D18"/>
    <w:rsid w:val="003771E4"/>
    <w:rsid w:val="00380955"/>
    <w:rsid w:val="00381288"/>
    <w:rsid w:val="0038184F"/>
    <w:rsid w:val="003823B8"/>
    <w:rsid w:val="00382E20"/>
    <w:rsid w:val="003852F0"/>
    <w:rsid w:val="00385300"/>
    <w:rsid w:val="003878DE"/>
    <w:rsid w:val="0039124A"/>
    <w:rsid w:val="00391B68"/>
    <w:rsid w:val="003947D8"/>
    <w:rsid w:val="00396047"/>
    <w:rsid w:val="00396DDB"/>
    <w:rsid w:val="00397844"/>
    <w:rsid w:val="003A0841"/>
    <w:rsid w:val="003A0C1A"/>
    <w:rsid w:val="003A1789"/>
    <w:rsid w:val="003A25AE"/>
    <w:rsid w:val="003A28B1"/>
    <w:rsid w:val="003A3B11"/>
    <w:rsid w:val="003A3B8A"/>
    <w:rsid w:val="003A42AA"/>
    <w:rsid w:val="003A4B3B"/>
    <w:rsid w:val="003A4E25"/>
    <w:rsid w:val="003A5581"/>
    <w:rsid w:val="003A7B2F"/>
    <w:rsid w:val="003B10D5"/>
    <w:rsid w:val="003B1AB1"/>
    <w:rsid w:val="003B1CAA"/>
    <w:rsid w:val="003B2836"/>
    <w:rsid w:val="003B3491"/>
    <w:rsid w:val="003B3B24"/>
    <w:rsid w:val="003B3E2D"/>
    <w:rsid w:val="003B552B"/>
    <w:rsid w:val="003B5679"/>
    <w:rsid w:val="003B6F1B"/>
    <w:rsid w:val="003B74DF"/>
    <w:rsid w:val="003B7E7A"/>
    <w:rsid w:val="003B7EAC"/>
    <w:rsid w:val="003C1D1D"/>
    <w:rsid w:val="003C2B50"/>
    <w:rsid w:val="003C2F82"/>
    <w:rsid w:val="003C2F88"/>
    <w:rsid w:val="003C3988"/>
    <w:rsid w:val="003C452F"/>
    <w:rsid w:val="003C47E8"/>
    <w:rsid w:val="003C5C2A"/>
    <w:rsid w:val="003C6EB3"/>
    <w:rsid w:val="003D1612"/>
    <w:rsid w:val="003D299C"/>
    <w:rsid w:val="003D3F32"/>
    <w:rsid w:val="003D4217"/>
    <w:rsid w:val="003D5E2B"/>
    <w:rsid w:val="003D7A97"/>
    <w:rsid w:val="003D7D05"/>
    <w:rsid w:val="003E05A6"/>
    <w:rsid w:val="003E1401"/>
    <w:rsid w:val="003E17A0"/>
    <w:rsid w:val="003E1CC0"/>
    <w:rsid w:val="003E1F79"/>
    <w:rsid w:val="003E2727"/>
    <w:rsid w:val="003E2BF4"/>
    <w:rsid w:val="003E3E92"/>
    <w:rsid w:val="003E416C"/>
    <w:rsid w:val="003E417C"/>
    <w:rsid w:val="003E4583"/>
    <w:rsid w:val="003E50DE"/>
    <w:rsid w:val="003E5613"/>
    <w:rsid w:val="003E607A"/>
    <w:rsid w:val="003E6372"/>
    <w:rsid w:val="003E6AE9"/>
    <w:rsid w:val="003E77B4"/>
    <w:rsid w:val="003E77F2"/>
    <w:rsid w:val="003F1312"/>
    <w:rsid w:val="003F14A3"/>
    <w:rsid w:val="003F231A"/>
    <w:rsid w:val="003F3A49"/>
    <w:rsid w:val="003F3ECF"/>
    <w:rsid w:val="003F4A61"/>
    <w:rsid w:val="003F5400"/>
    <w:rsid w:val="003F5A76"/>
    <w:rsid w:val="003F7008"/>
    <w:rsid w:val="003F7C40"/>
    <w:rsid w:val="003F7FFE"/>
    <w:rsid w:val="0040014D"/>
    <w:rsid w:val="004004FE"/>
    <w:rsid w:val="0040081E"/>
    <w:rsid w:val="00401A64"/>
    <w:rsid w:val="00402184"/>
    <w:rsid w:val="004026A2"/>
    <w:rsid w:val="00402DC3"/>
    <w:rsid w:val="00404143"/>
    <w:rsid w:val="0040435B"/>
    <w:rsid w:val="00405728"/>
    <w:rsid w:val="00405FA1"/>
    <w:rsid w:val="00406667"/>
    <w:rsid w:val="00410767"/>
    <w:rsid w:val="0041077D"/>
    <w:rsid w:val="004116BD"/>
    <w:rsid w:val="00411EE9"/>
    <w:rsid w:val="004123E9"/>
    <w:rsid w:val="00414719"/>
    <w:rsid w:val="00415134"/>
    <w:rsid w:val="00416AF6"/>
    <w:rsid w:val="00417202"/>
    <w:rsid w:val="00421616"/>
    <w:rsid w:val="004217C8"/>
    <w:rsid w:val="00421943"/>
    <w:rsid w:val="00422335"/>
    <w:rsid w:val="00423208"/>
    <w:rsid w:val="004235F8"/>
    <w:rsid w:val="004240CB"/>
    <w:rsid w:val="0042454C"/>
    <w:rsid w:val="004245FE"/>
    <w:rsid w:val="004246E1"/>
    <w:rsid w:val="00424C29"/>
    <w:rsid w:val="00425421"/>
    <w:rsid w:val="0042546D"/>
    <w:rsid w:val="0042549A"/>
    <w:rsid w:val="004261F0"/>
    <w:rsid w:val="0042662E"/>
    <w:rsid w:val="00426B51"/>
    <w:rsid w:val="00427059"/>
    <w:rsid w:val="0042720E"/>
    <w:rsid w:val="004276FF"/>
    <w:rsid w:val="00427E5B"/>
    <w:rsid w:val="0043017E"/>
    <w:rsid w:val="00430570"/>
    <w:rsid w:val="00430913"/>
    <w:rsid w:val="00430A98"/>
    <w:rsid w:val="00430F5C"/>
    <w:rsid w:val="00431B7F"/>
    <w:rsid w:val="004320EA"/>
    <w:rsid w:val="00432715"/>
    <w:rsid w:val="00432CFE"/>
    <w:rsid w:val="00433705"/>
    <w:rsid w:val="00433AD9"/>
    <w:rsid w:val="004345E0"/>
    <w:rsid w:val="00434AB8"/>
    <w:rsid w:val="0043503C"/>
    <w:rsid w:val="00435954"/>
    <w:rsid w:val="004372BE"/>
    <w:rsid w:val="00440D9D"/>
    <w:rsid w:val="0044223D"/>
    <w:rsid w:val="00442396"/>
    <w:rsid w:val="004426BA"/>
    <w:rsid w:val="0044288E"/>
    <w:rsid w:val="00443379"/>
    <w:rsid w:val="00444B8D"/>
    <w:rsid w:val="004468E8"/>
    <w:rsid w:val="00446F10"/>
    <w:rsid w:val="004470E7"/>
    <w:rsid w:val="00447519"/>
    <w:rsid w:val="00447650"/>
    <w:rsid w:val="0045039A"/>
    <w:rsid w:val="00450479"/>
    <w:rsid w:val="00451AED"/>
    <w:rsid w:val="00451F45"/>
    <w:rsid w:val="00453DD0"/>
    <w:rsid w:val="00453F1A"/>
    <w:rsid w:val="00454BAD"/>
    <w:rsid w:val="00454BF1"/>
    <w:rsid w:val="00455005"/>
    <w:rsid w:val="004559DA"/>
    <w:rsid w:val="00455C59"/>
    <w:rsid w:val="00457613"/>
    <w:rsid w:val="0046003E"/>
    <w:rsid w:val="00462DB9"/>
    <w:rsid w:val="00465A36"/>
    <w:rsid w:val="004668C7"/>
    <w:rsid w:val="00466D88"/>
    <w:rsid w:val="004674C9"/>
    <w:rsid w:val="00467973"/>
    <w:rsid w:val="00470E94"/>
    <w:rsid w:val="00471BA1"/>
    <w:rsid w:val="00471CE0"/>
    <w:rsid w:val="00471E5D"/>
    <w:rsid w:val="00472D5D"/>
    <w:rsid w:val="004739AD"/>
    <w:rsid w:val="00473E0A"/>
    <w:rsid w:val="004741F6"/>
    <w:rsid w:val="00474355"/>
    <w:rsid w:val="00474A3A"/>
    <w:rsid w:val="00474D0A"/>
    <w:rsid w:val="00475270"/>
    <w:rsid w:val="00475D11"/>
    <w:rsid w:val="00476647"/>
    <w:rsid w:val="00480408"/>
    <w:rsid w:val="00480EBF"/>
    <w:rsid w:val="00481ABC"/>
    <w:rsid w:val="00483CAE"/>
    <w:rsid w:val="00484832"/>
    <w:rsid w:val="00484A79"/>
    <w:rsid w:val="00485EC5"/>
    <w:rsid w:val="0048612B"/>
    <w:rsid w:val="0048669D"/>
    <w:rsid w:val="004866A2"/>
    <w:rsid w:val="00486F37"/>
    <w:rsid w:val="004900DC"/>
    <w:rsid w:val="004911E4"/>
    <w:rsid w:val="00491541"/>
    <w:rsid w:val="0049405D"/>
    <w:rsid w:val="00494785"/>
    <w:rsid w:val="004950B8"/>
    <w:rsid w:val="0049583F"/>
    <w:rsid w:val="004959DC"/>
    <w:rsid w:val="0049602D"/>
    <w:rsid w:val="00496EE6"/>
    <w:rsid w:val="004A0474"/>
    <w:rsid w:val="004A060D"/>
    <w:rsid w:val="004A0CCC"/>
    <w:rsid w:val="004A24C0"/>
    <w:rsid w:val="004A253D"/>
    <w:rsid w:val="004A34F8"/>
    <w:rsid w:val="004A6E47"/>
    <w:rsid w:val="004A7240"/>
    <w:rsid w:val="004A788E"/>
    <w:rsid w:val="004B324B"/>
    <w:rsid w:val="004B4ABA"/>
    <w:rsid w:val="004B6774"/>
    <w:rsid w:val="004B6994"/>
    <w:rsid w:val="004B6D65"/>
    <w:rsid w:val="004B6D8C"/>
    <w:rsid w:val="004B714B"/>
    <w:rsid w:val="004B7EAB"/>
    <w:rsid w:val="004C0109"/>
    <w:rsid w:val="004C041F"/>
    <w:rsid w:val="004C05BC"/>
    <w:rsid w:val="004C093A"/>
    <w:rsid w:val="004C32BB"/>
    <w:rsid w:val="004C378C"/>
    <w:rsid w:val="004C3BE9"/>
    <w:rsid w:val="004C3F12"/>
    <w:rsid w:val="004C426B"/>
    <w:rsid w:val="004C42CD"/>
    <w:rsid w:val="004C4D9C"/>
    <w:rsid w:val="004C5743"/>
    <w:rsid w:val="004C5E51"/>
    <w:rsid w:val="004C6394"/>
    <w:rsid w:val="004C7719"/>
    <w:rsid w:val="004C77F2"/>
    <w:rsid w:val="004C7B6B"/>
    <w:rsid w:val="004D0025"/>
    <w:rsid w:val="004D0ADB"/>
    <w:rsid w:val="004D0E73"/>
    <w:rsid w:val="004D13F1"/>
    <w:rsid w:val="004D1411"/>
    <w:rsid w:val="004D283D"/>
    <w:rsid w:val="004D2FF6"/>
    <w:rsid w:val="004D51CB"/>
    <w:rsid w:val="004D5A4E"/>
    <w:rsid w:val="004D5B99"/>
    <w:rsid w:val="004D5CBC"/>
    <w:rsid w:val="004D70B2"/>
    <w:rsid w:val="004D7691"/>
    <w:rsid w:val="004E053A"/>
    <w:rsid w:val="004E082B"/>
    <w:rsid w:val="004E15B6"/>
    <w:rsid w:val="004E2025"/>
    <w:rsid w:val="004E2290"/>
    <w:rsid w:val="004E3401"/>
    <w:rsid w:val="004E4361"/>
    <w:rsid w:val="004E453B"/>
    <w:rsid w:val="004E4EE5"/>
    <w:rsid w:val="004E52EF"/>
    <w:rsid w:val="004E581D"/>
    <w:rsid w:val="004E5FA3"/>
    <w:rsid w:val="004E6006"/>
    <w:rsid w:val="004E629A"/>
    <w:rsid w:val="004E637D"/>
    <w:rsid w:val="004E65BB"/>
    <w:rsid w:val="004E691F"/>
    <w:rsid w:val="004E7E4D"/>
    <w:rsid w:val="004F0B3E"/>
    <w:rsid w:val="004F2A35"/>
    <w:rsid w:val="004F3CEA"/>
    <w:rsid w:val="004F4979"/>
    <w:rsid w:val="004F4C36"/>
    <w:rsid w:val="004F5A56"/>
    <w:rsid w:val="004F6427"/>
    <w:rsid w:val="004F758C"/>
    <w:rsid w:val="0050245D"/>
    <w:rsid w:val="005028EB"/>
    <w:rsid w:val="0051002B"/>
    <w:rsid w:val="00510EE0"/>
    <w:rsid w:val="0051235B"/>
    <w:rsid w:val="00512DA2"/>
    <w:rsid w:val="005130B6"/>
    <w:rsid w:val="00513C1D"/>
    <w:rsid w:val="005147B9"/>
    <w:rsid w:val="00514930"/>
    <w:rsid w:val="0051494E"/>
    <w:rsid w:val="00514E7E"/>
    <w:rsid w:val="00516098"/>
    <w:rsid w:val="005161AB"/>
    <w:rsid w:val="00516742"/>
    <w:rsid w:val="00517031"/>
    <w:rsid w:val="005177E1"/>
    <w:rsid w:val="00517BAC"/>
    <w:rsid w:val="00521781"/>
    <w:rsid w:val="00522A9F"/>
    <w:rsid w:val="00523775"/>
    <w:rsid w:val="0052431F"/>
    <w:rsid w:val="00524364"/>
    <w:rsid w:val="00526848"/>
    <w:rsid w:val="00527564"/>
    <w:rsid w:val="00531347"/>
    <w:rsid w:val="00531D2F"/>
    <w:rsid w:val="00532533"/>
    <w:rsid w:val="0053272D"/>
    <w:rsid w:val="005327D4"/>
    <w:rsid w:val="00533809"/>
    <w:rsid w:val="00533ABD"/>
    <w:rsid w:val="00533F57"/>
    <w:rsid w:val="005340D1"/>
    <w:rsid w:val="0053489F"/>
    <w:rsid w:val="005349BC"/>
    <w:rsid w:val="00534AC6"/>
    <w:rsid w:val="005355CE"/>
    <w:rsid w:val="00535AAE"/>
    <w:rsid w:val="00535C44"/>
    <w:rsid w:val="005372C6"/>
    <w:rsid w:val="0053753C"/>
    <w:rsid w:val="0054081E"/>
    <w:rsid w:val="00540AD2"/>
    <w:rsid w:val="00540D51"/>
    <w:rsid w:val="00540D93"/>
    <w:rsid w:val="005428C1"/>
    <w:rsid w:val="005430D3"/>
    <w:rsid w:val="00543936"/>
    <w:rsid w:val="0054465A"/>
    <w:rsid w:val="005446B7"/>
    <w:rsid w:val="00546EDB"/>
    <w:rsid w:val="00547C25"/>
    <w:rsid w:val="005517A0"/>
    <w:rsid w:val="00551BF9"/>
    <w:rsid w:val="00551E8C"/>
    <w:rsid w:val="0055203A"/>
    <w:rsid w:val="005528FD"/>
    <w:rsid w:val="00552944"/>
    <w:rsid w:val="00553D35"/>
    <w:rsid w:val="00557808"/>
    <w:rsid w:val="00562087"/>
    <w:rsid w:val="00562DA9"/>
    <w:rsid w:val="0056312A"/>
    <w:rsid w:val="00564767"/>
    <w:rsid w:val="00564EB1"/>
    <w:rsid w:val="0056550D"/>
    <w:rsid w:val="00566B38"/>
    <w:rsid w:val="00570637"/>
    <w:rsid w:val="00571465"/>
    <w:rsid w:val="0057178A"/>
    <w:rsid w:val="00571FCF"/>
    <w:rsid w:val="00572793"/>
    <w:rsid w:val="00574705"/>
    <w:rsid w:val="00575BA2"/>
    <w:rsid w:val="005762E0"/>
    <w:rsid w:val="0057653F"/>
    <w:rsid w:val="00576985"/>
    <w:rsid w:val="005772AA"/>
    <w:rsid w:val="00577B00"/>
    <w:rsid w:val="005810A4"/>
    <w:rsid w:val="00581C85"/>
    <w:rsid w:val="00581F31"/>
    <w:rsid w:val="005833AC"/>
    <w:rsid w:val="00585479"/>
    <w:rsid w:val="00585B85"/>
    <w:rsid w:val="00586629"/>
    <w:rsid w:val="00586C56"/>
    <w:rsid w:val="0058713A"/>
    <w:rsid w:val="005905C1"/>
    <w:rsid w:val="00591295"/>
    <w:rsid w:val="00591DBB"/>
    <w:rsid w:val="00591F66"/>
    <w:rsid w:val="00592007"/>
    <w:rsid w:val="005922DB"/>
    <w:rsid w:val="00592D1B"/>
    <w:rsid w:val="00593B1B"/>
    <w:rsid w:val="0059405A"/>
    <w:rsid w:val="00594567"/>
    <w:rsid w:val="00595378"/>
    <w:rsid w:val="00595E28"/>
    <w:rsid w:val="00597210"/>
    <w:rsid w:val="00597CB7"/>
    <w:rsid w:val="005A0AF1"/>
    <w:rsid w:val="005A0D8E"/>
    <w:rsid w:val="005A25F3"/>
    <w:rsid w:val="005A2929"/>
    <w:rsid w:val="005A3ED0"/>
    <w:rsid w:val="005A456C"/>
    <w:rsid w:val="005A4870"/>
    <w:rsid w:val="005A5A60"/>
    <w:rsid w:val="005A7B6A"/>
    <w:rsid w:val="005B138E"/>
    <w:rsid w:val="005B212A"/>
    <w:rsid w:val="005B24FD"/>
    <w:rsid w:val="005B2DE4"/>
    <w:rsid w:val="005B311E"/>
    <w:rsid w:val="005B33C9"/>
    <w:rsid w:val="005B4673"/>
    <w:rsid w:val="005B47E6"/>
    <w:rsid w:val="005B575D"/>
    <w:rsid w:val="005B64AC"/>
    <w:rsid w:val="005B651E"/>
    <w:rsid w:val="005B6832"/>
    <w:rsid w:val="005B6969"/>
    <w:rsid w:val="005B7588"/>
    <w:rsid w:val="005B75B0"/>
    <w:rsid w:val="005B7655"/>
    <w:rsid w:val="005B7D92"/>
    <w:rsid w:val="005B7DF3"/>
    <w:rsid w:val="005C0158"/>
    <w:rsid w:val="005C08C6"/>
    <w:rsid w:val="005C133D"/>
    <w:rsid w:val="005C1770"/>
    <w:rsid w:val="005C25C5"/>
    <w:rsid w:val="005C35D9"/>
    <w:rsid w:val="005C36A6"/>
    <w:rsid w:val="005C37AF"/>
    <w:rsid w:val="005C39A8"/>
    <w:rsid w:val="005C439C"/>
    <w:rsid w:val="005C46E8"/>
    <w:rsid w:val="005C5789"/>
    <w:rsid w:val="005C5EB6"/>
    <w:rsid w:val="005C6717"/>
    <w:rsid w:val="005C683E"/>
    <w:rsid w:val="005C6A03"/>
    <w:rsid w:val="005C70A6"/>
    <w:rsid w:val="005C795A"/>
    <w:rsid w:val="005D09FF"/>
    <w:rsid w:val="005D139B"/>
    <w:rsid w:val="005D1F0E"/>
    <w:rsid w:val="005D2390"/>
    <w:rsid w:val="005D30F3"/>
    <w:rsid w:val="005D4DE2"/>
    <w:rsid w:val="005D5AD2"/>
    <w:rsid w:val="005D6356"/>
    <w:rsid w:val="005D677E"/>
    <w:rsid w:val="005D6B01"/>
    <w:rsid w:val="005D7C83"/>
    <w:rsid w:val="005E00E6"/>
    <w:rsid w:val="005E02C9"/>
    <w:rsid w:val="005E0ACE"/>
    <w:rsid w:val="005E0F4B"/>
    <w:rsid w:val="005E0F69"/>
    <w:rsid w:val="005E22EE"/>
    <w:rsid w:val="005E2627"/>
    <w:rsid w:val="005E26D7"/>
    <w:rsid w:val="005E2F60"/>
    <w:rsid w:val="005E3160"/>
    <w:rsid w:val="005E500B"/>
    <w:rsid w:val="005E5889"/>
    <w:rsid w:val="005E5E24"/>
    <w:rsid w:val="005E6321"/>
    <w:rsid w:val="005E69C1"/>
    <w:rsid w:val="005E7DA6"/>
    <w:rsid w:val="005F02E2"/>
    <w:rsid w:val="005F0A4A"/>
    <w:rsid w:val="005F0FF9"/>
    <w:rsid w:val="005F184F"/>
    <w:rsid w:val="005F197D"/>
    <w:rsid w:val="005F2D12"/>
    <w:rsid w:val="005F3B4B"/>
    <w:rsid w:val="005F54F4"/>
    <w:rsid w:val="005F5649"/>
    <w:rsid w:val="005F5E02"/>
    <w:rsid w:val="005F73A2"/>
    <w:rsid w:val="005F7519"/>
    <w:rsid w:val="005F7BFB"/>
    <w:rsid w:val="005F7D76"/>
    <w:rsid w:val="006044ED"/>
    <w:rsid w:val="006048F7"/>
    <w:rsid w:val="00604FB0"/>
    <w:rsid w:val="00605029"/>
    <w:rsid w:val="00605A44"/>
    <w:rsid w:val="00605B35"/>
    <w:rsid w:val="00606265"/>
    <w:rsid w:val="0060639D"/>
    <w:rsid w:val="006067EF"/>
    <w:rsid w:val="00606B61"/>
    <w:rsid w:val="00606D96"/>
    <w:rsid w:val="006073D3"/>
    <w:rsid w:val="0061017E"/>
    <w:rsid w:val="00611048"/>
    <w:rsid w:val="0061151E"/>
    <w:rsid w:val="0061162A"/>
    <w:rsid w:val="00611979"/>
    <w:rsid w:val="006119C3"/>
    <w:rsid w:val="0061277D"/>
    <w:rsid w:val="00613E34"/>
    <w:rsid w:val="0061553F"/>
    <w:rsid w:val="00615D80"/>
    <w:rsid w:val="00617118"/>
    <w:rsid w:val="00617DE6"/>
    <w:rsid w:val="00620A00"/>
    <w:rsid w:val="0062138B"/>
    <w:rsid w:val="006213D3"/>
    <w:rsid w:val="00622889"/>
    <w:rsid w:val="00622A71"/>
    <w:rsid w:val="00622FC3"/>
    <w:rsid w:val="006238E4"/>
    <w:rsid w:val="00623975"/>
    <w:rsid w:val="006244D6"/>
    <w:rsid w:val="006253CE"/>
    <w:rsid w:val="00625845"/>
    <w:rsid w:val="006259DE"/>
    <w:rsid w:val="00626756"/>
    <w:rsid w:val="0062750C"/>
    <w:rsid w:val="00630982"/>
    <w:rsid w:val="00630AAF"/>
    <w:rsid w:val="00630D58"/>
    <w:rsid w:val="00632F0B"/>
    <w:rsid w:val="006330B9"/>
    <w:rsid w:val="00633693"/>
    <w:rsid w:val="00633A2C"/>
    <w:rsid w:val="0063439E"/>
    <w:rsid w:val="00635350"/>
    <w:rsid w:val="00637278"/>
    <w:rsid w:val="00640279"/>
    <w:rsid w:val="00640B37"/>
    <w:rsid w:val="00641DFC"/>
    <w:rsid w:val="0064246B"/>
    <w:rsid w:val="00643C76"/>
    <w:rsid w:val="0064400E"/>
    <w:rsid w:val="00645277"/>
    <w:rsid w:val="006457C9"/>
    <w:rsid w:val="00645CF8"/>
    <w:rsid w:val="00646D0E"/>
    <w:rsid w:val="00650081"/>
    <w:rsid w:val="006501EE"/>
    <w:rsid w:val="0065097C"/>
    <w:rsid w:val="00651706"/>
    <w:rsid w:val="00651A89"/>
    <w:rsid w:val="0065239E"/>
    <w:rsid w:val="006524F3"/>
    <w:rsid w:val="00653033"/>
    <w:rsid w:val="00653176"/>
    <w:rsid w:val="006551B6"/>
    <w:rsid w:val="0065598B"/>
    <w:rsid w:val="00655EE6"/>
    <w:rsid w:val="006575F8"/>
    <w:rsid w:val="0065785B"/>
    <w:rsid w:val="006578C1"/>
    <w:rsid w:val="0066001B"/>
    <w:rsid w:val="00660B34"/>
    <w:rsid w:val="006657CD"/>
    <w:rsid w:val="006666E3"/>
    <w:rsid w:val="006671DB"/>
    <w:rsid w:val="006673D6"/>
    <w:rsid w:val="00667C12"/>
    <w:rsid w:val="00670115"/>
    <w:rsid w:val="00670A7B"/>
    <w:rsid w:val="00671043"/>
    <w:rsid w:val="00672A8E"/>
    <w:rsid w:val="00672AA5"/>
    <w:rsid w:val="00672DE4"/>
    <w:rsid w:val="00672F96"/>
    <w:rsid w:val="006732B9"/>
    <w:rsid w:val="0067354B"/>
    <w:rsid w:val="00673649"/>
    <w:rsid w:val="00673814"/>
    <w:rsid w:val="00674B98"/>
    <w:rsid w:val="0067582F"/>
    <w:rsid w:val="00676F12"/>
    <w:rsid w:val="00677CA9"/>
    <w:rsid w:val="0068113C"/>
    <w:rsid w:val="006813F4"/>
    <w:rsid w:val="00682105"/>
    <w:rsid w:val="00682198"/>
    <w:rsid w:val="00683118"/>
    <w:rsid w:val="00683893"/>
    <w:rsid w:val="00683BAD"/>
    <w:rsid w:val="006840C8"/>
    <w:rsid w:val="0068481B"/>
    <w:rsid w:val="006879FA"/>
    <w:rsid w:val="00687CD9"/>
    <w:rsid w:val="00692017"/>
    <w:rsid w:val="006925AE"/>
    <w:rsid w:val="00692672"/>
    <w:rsid w:val="0069382E"/>
    <w:rsid w:val="00693A61"/>
    <w:rsid w:val="00694F7D"/>
    <w:rsid w:val="006956BC"/>
    <w:rsid w:val="00695A2D"/>
    <w:rsid w:val="00696058"/>
    <w:rsid w:val="0069760E"/>
    <w:rsid w:val="006A0556"/>
    <w:rsid w:val="006A0C6E"/>
    <w:rsid w:val="006A12CE"/>
    <w:rsid w:val="006A1306"/>
    <w:rsid w:val="006A1DF4"/>
    <w:rsid w:val="006A2751"/>
    <w:rsid w:val="006A35D6"/>
    <w:rsid w:val="006A4EC7"/>
    <w:rsid w:val="006A5039"/>
    <w:rsid w:val="006A566E"/>
    <w:rsid w:val="006A57C1"/>
    <w:rsid w:val="006A58F9"/>
    <w:rsid w:val="006A5BE8"/>
    <w:rsid w:val="006A5E97"/>
    <w:rsid w:val="006A6110"/>
    <w:rsid w:val="006B014F"/>
    <w:rsid w:val="006B14B9"/>
    <w:rsid w:val="006B14CB"/>
    <w:rsid w:val="006B176F"/>
    <w:rsid w:val="006B1AC1"/>
    <w:rsid w:val="006B3506"/>
    <w:rsid w:val="006B542B"/>
    <w:rsid w:val="006B57C3"/>
    <w:rsid w:val="006B6D0A"/>
    <w:rsid w:val="006B7A59"/>
    <w:rsid w:val="006C0844"/>
    <w:rsid w:val="006C1145"/>
    <w:rsid w:val="006C15B5"/>
    <w:rsid w:val="006C1F30"/>
    <w:rsid w:val="006C36A5"/>
    <w:rsid w:val="006C50F0"/>
    <w:rsid w:val="006C55C6"/>
    <w:rsid w:val="006C59F1"/>
    <w:rsid w:val="006C68A2"/>
    <w:rsid w:val="006C6A17"/>
    <w:rsid w:val="006C737C"/>
    <w:rsid w:val="006C77C3"/>
    <w:rsid w:val="006C77CC"/>
    <w:rsid w:val="006D03B1"/>
    <w:rsid w:val="006D0DD3"/>
    <w:rsid w:val="006D19CC"/>
    <w:rsid w:val="006D392E"/>
    <w:rsid w:val="006D3E5C"/>
    <w:rsid w:val="006D5C64"/>
    <w:rsid w:val="006D5D05"/>
    <w:rsid w:val="006D7B16"/>
    <w:rsid w:val="006E0337"/>
    <w:rsid w:val="006E151D"/>
    <w:rsid w:val="006E15B0"/>
    <w:rsid w:val="006E19A0"/>
    <w:rsid w:val="006E1D8C"/>
    <w:rsid w:val="006E2D3F"/>
    <w:rsid w:val="006E2DE6"/>
    <w:rsid w:val="006E2E0B"/>
    <w:rsid w:val="006E382B"/>
    <w:rsid w:val="006E46D2"/>
    <w:rsid w:val="006E47EA"/>
    <w:rsid w:val="006E63FE"/>
    <w:rsid w:val="006E6AF9"/>
    <w:rsid w:val="006E6DE6"/>
    <w:rsid w:val="006F06F1"/>
    <w:rsid w:val="006F0B0A"/>
    <w:rsid w:val="006F0DF0"/>
    <w:rsid w:val="006F40DD"/>
    <w:rsid w:val="006F6822"/>
    <w:rsid w:val="006F6E49"/>
    <w:rsid w:val="006F6EAD"/>
    <w:rsid w:val="006F72A2"/>
    <w:rsid w:val="00700A8B"/>
    <w:rsid w:val="0070102E"/>
    <w:rsid w:val="00701988"/>
    <w:rsid w:val="00701F3F"/>
    <w:rsid w:val="00702158"/>
    <w:rsid w:val="00702F86"/>
    <w:rsid w:val="007036A8"/>
    <w:rsid w:val="007036C5"/>
    <w:rsid w:val="00703D17"/>
    <w:rsid w:val="00704B6D"/>
    <w:rsid w:val="007050F8"/>
    <w:rsid w:val="0070699D"/>
    <w:rsid w:val="00707441"/>
    <w:rsid w:val="007075C7"/>
    <w:rsid w:val="00707972"/>
    <w:rsid w:val="007115F5"/>
    <w:rsid w:val="00711D5C"/>
    <w:rsid w:val="0071247F"/>
    <w:rsid w:val="00712DC0"/>
    <w:rsid w:val="00713AD9"/>
    <w:rsid w:val="00713E82"/>
    <w:rsid w:val="00714043"/>
    <w:rsid w:val="00715046"/>
    <w:rsid w:val="0071569F"/>
    <w:rsid w:val="00716775"/>
    <w:rsid w:val="00717EA8"/>
    <w:rsid w:val="0072063B"/>
    <w:rsid w:val="00720931"/>
    <w:rsid w:val="00721E3E"/>
    <w:rsid w:val="007233DB"/>
    <w:rsid w:val="00723824"/>
    <w:rsid w:val="007239DA"/>
    <w:rsid w:val="0072647E"/>
    <w:rsid w:val="00727030"/>
    <w:rsid w:val="00727957"/>
    <w:rsid w:val="007304B0"/>
    <w:rsid w:val="007305DF"/>
    <w:rsid w:val="00730B20"/>
    <w:rsid w:val="00730B8D"/>
    <w:rsid w:val="00730FAE"/>
    <w:rsid w:val="00732BE0"/>
    <w:rsid w:val="00733607"/>
    <w:rsid w:val="00733A84"/>
    <w:rsid w:val="00733DFB"/>
    <w:rsid w:val="0073464E"/>
    <w:rsid w:val="00734BFE"/>
    <w:rsid w:val="00734C66"/>
    <w:rsid w:val="007355EE"/>
    <w:rsid w:val="007363A5"/>
    <w:rsid w:val="00736467"/>
    <w:rsid w:val="0073674A"/>
    <w:rsid w:val="00736862"/>
    <w:rsid w:val="0073691C"/>
    <w:rsid w:val="0073758F"/>
    <w:rsid w:val="00740B17"/>
    <w:rsid w:val="00741150"/>
    <w:rsid w:val="00741E46"/>
    <w:rsid w:val="0074266D"/>
    <w:rsid w:val="00742FF7"/>
    <w:rsid w:val="00743066"/>
    <w:rsid w:val="0074336D"/>
    <w:rsid w:val="00743E81"/>
    <w:rsid w:val="00744804"/>
    <w:rsid w:val="007470A3"/>
    <w:rsid w:val="00747CA4"/>
    <w:rsid w:val="00750027"/>
    <w:rsid w:val="00750600"/>
    <w:rsid w:val="007509C6"/>
    <w:rsid w:val="00750BCB"/>
    <w:rsid w:val="00751605"/>
    <w:rsid w:val="0075302C"/>
    <w:rsid w:val="00754CA4"/>
    <w:rsid w:val="00755F8B"/>
    <w:rsid w:val="007561E7"/>
    <w:rsid w:val="00756AC3"/>
    <w:rsid w:val="0075709B"/>
    <w:rsid w:val="00760DEE"/>
    <w:rsid w:val="00761269"/>
    <w:rsid w:val="00761BFD"/>
    <w:rsid w:val="00761E95"/>
    <w:rsid w:val="0076266E"/>
    <w:rsid w:val="007634F3"/>
    <w:rsid w:val="00763DD8"/>
    <w:rsid w:val="00763FA3"/>
    <w:rsid w:val="00764383"/>
    <w:rsid w:val="00765377"/>
    <w:rsid w:val="0076561F"/>
    <w:rsid w:val="00771FE7"/>
    <w:rsid w:val="00773EE1"/>
    <w:rsid w:val="00774B86"/>
    <w:rsid w:val="0077517D"/>
    <w:rsid w:val="007754D6"/>
    <w:rsid w:val="0077583C"/>
    <w:rsid w:val="0077590C"/>
    <w:rsid w:val="00775ED9"/>
    <w:rsid w:val="00777AE2"/>
    <w:rsid w:val="00777E90"/>
    <w:rsid w:val="00780CAC"/>
    <w:rsid w:val="00780E3B"/>
    <w:rsid w:val="007813C7"/>
    <w:rsid w:val="007816FA"/>
    <w:rsid w:val="00781865"/>
    <w:rsid w:val="00781AE8"/>
    <w:rsid w:val="007820CB"/>
    <w:rsid w:val="00782BF1"/>
    <w:rsid w:val="007849CD"/>
    <w:rsid w:val="00785468"/>
    <w:rsid w:val="00785737"/>
    <w:rsid w:val="00787344"/>
    <w:rsid w:val="00790C44"/>
    <w:rsid w:val="0079164F"/>
    <w:rsid w:val="00792873"/>
    <w:rsid w:val="0079432A"/>
    <w:rsid w:val="007953B5"/>
    <w:rsid w:val="0079635A"/>
    <w:rsid w:val="00796548"/>
    <w:rsid w:val="00796565"/>
    <w:rsid w:val="00796E65"/>
    <w:rsid w:val="00797785"/>
    <w:rsid w:val="007A0812"/>
    <w:rsid w:val="007A17B0"/>
    <w:rsid w:val="007A1CB9"/>
    <w:rsid w:val="007A1E62"/>
    <w:rsid w:val="007A21D8"/>
    <w:rsid w:val="007A2F75"/>
    <w:rsid w:val="007A3957"/>
    <w:rsid w:val="007A40C7"/>
    <w:rsid w:val="007A43E2"/>
    <w:rsid w:val="007A4414"/>
    <w:rsid w:val="007A53ED"/>
    <w:rsid w:val="007A550C"/>
    <w:rsid w:val="007A565E"/>
    <w:rsid w:val="007A5BD3"/>
    <w:rsid w:val="007A5E7D"/>
    <w:rsid w:val="007A6200"/>
    <w:rsid w:val="007A744C"/>
    <w:rsid w:val="007A7F2A"/>
    <w:rsid w:val="007B0393"/>
    <w:rsid w:val="007B0A59"/>
    <w:rsid w:val="007B0CA1"/>
    <w:rsid w:val="007B1193"/>
    <w:rsid w:val="007B4BE7"/>
    <w:rsid w:val="007B5BD8"/>
    <w:rsid w:val="007B60AE"/>
    <w:rsid w:val="007B6741"/>
    <w:rsid w:val="007C0F8F"/>
    <w:rsid w:val="007C1D3A"/>
    <w:rsid w:val="007C44F3"/>
    <w:rsid w:val="007C457B"/>
    <w:rsid w:val="007C4675"/>
    <w:rsid w:val="007C6931"/>
    <w:rsid w:val="007C74AE"/>
    <w:rsid w:val="007C75DD"/>
    <w:rsid w:val="007C7C24"/>
    <w:rsid w:val="007D0A2F"/>
    <w:rsid w:val="007D142B"/>
    <w:rsid w:val="007D150E"/>
    <w:rsid w:val="007D1904"/>
    <w:rsid w:val="007D1D9E"/>
    <w:rsid w:val="007D1E8B"/>
    <w:rsid w:val="007D3211"/>
    <w:rsid w:val="007D42AF"/>
    <w:rsid w:val="007D4EEF"/>
    <w:rsid w:val="007D5E7B"/>
    <w:rsid w:val="007D6577"/>
    <w:rsid w:val="007D6C69"/>
    <w:rsid w:val="007E0434"/>
    <w:rsid w:val="007E078D"/>
    <w:rsid w:val="007E1EA5"/>
    <w:rsid w:val="007E2287"/>
    <w:rsid w:val="007E234F"/>
    <w:rsid w:val="007E28D5"/>
    <w:rsid w:val="007E2944"/>
    <w:rsid w:val="007E44E0"/>
    <w:rsid w:val="007E478E"/>
    <w:rsid w:val="007E4CF5"/>
    <w:rsid w:val="007E5707"/>
    <w:rsid w:val="007E57EB"/>
    <w:rsid w:val="007E6AB9"/>
    <w:rsid w:val="007E7372"/>
    <w:rsid w:val="007E7B6D"/>
    <w:rsid w:val="007E7B86"/>
    <w:rsid w:val="007E7C05"/>
    <w:rsid w:val="007F044C"/>
    <w:rsid w:val="007F061E"/>
    <w:rsid w:val="007F0D6C"/>
    <w:rsid w:val="007F17CD"/>
    <w:rsid w:val="007F1AE1"/>
    <w:rsid w:val="007F1F5E"/>
    <w:rsid w:val="007F3562"/>
    <w:rsid w:val="007F3F29"/>
    <w:rsid w:val="007F4FFF"/>
    <w:rsid w:val="007F583D"/>
    <w:rsid w:val="007F5F41"/>
    <w:rsid w:val="007F6611"/>
    <w:rsid w:val="007F6820"/>
    <w:rsid w:val="007F687A"/>
    <w:rsid w:val="007F7102"/>
    <w:rsid w:val="007F7F62"/>
    <w:rsid w:val="0080219E"/>
    <w:rsid w:val="00802CC7"/>
    <w:rsid w:val="00803506"/>
    <w:rsid w:val="0080393B"/>
    <w:rsid w:val="00803D4E"/>
    <w:rsid w:val="008041A4"/>
    <w:rsid w:val="00804794"/>
    <w:rsid w:val="00804EB6"/>
    <w:rsid w:val="008054FC"/>
    <w:rsid w:val="0080620F"/>
    <w:rsid w:val="008073D2"/>
    <w:rsid w:val="008078B9"/>
    <w:rsid w:val="008101B8"/>
    <w:rsid w:val="0081040B"/>
    <w:rsid w:val="00810E1E"/>
    <w:rsid w:val="00811438"/>
    <w:rsid w:val="00811608"/>
    <w:rsid w:val="00812B67"/>
    <w:rsid w:val="00812D36"/>
    <w:rsid w:val="0081363B"/>
    <w:rsid w:val="008138C0"/>
    <w:rsid w:val="008139A3"/>
    <w:rsid w:val="00813DF0"/>
    <w:rsid w:val="00813E88"/>
    <w:rsid w:val="0081413E"/>
    <w:rsid w:val="00814192"/>
    <w:rsid w:val="0081437E"/>
    <w:rsid w:val="008152C2"/>
    <w:rsid w:val="00817599"/>
    <w:rsid w:val="00817EDF"/>
    <w:rsid w:val="0082015D"/>
    <w:rsid w:val="0082133B"/>
    <w:rsid w:val="00822222"/>
    <w:rsid w:val="00822E96"/>
    <w:rsid w:val="008232AB"/>
    <w:rsid w:val="008241EF"/>
    <w:rsid w:val="0082501C"/>
    <w:rsid w:val="008251F0"/>
    <w:rsid w:val="0082551B"/>
    <w:rsid w:val="008255F2"/>
    <w:rsid w:val="00825A46"/>
    <w:rsid w:val="008272CA"/>
    <w:rsid w:val="00830672"/>
    <w:rsid w:val="008308F9"/>
    <w:rsid w:val="00832C6B"/>
    <w:rsid w:val="0083366F"/>
    <w:rsid w:val="008338A2"/>
    <w:rsid w:val="00834BBA"/>
    <w:rsid w:val="00834E03"/>
    <w:rsid w:val="008364B2"/>
    <w:rsid w:val="008369A4"/>
    <w:rsid w:val="008379B9"/>
    <w:rsid w:val="00837BB5"/>
    <w:rsid w:val="00840743"/>
    <w:rsid w:val="0084288A"/>
    <w:rsid w:val="0084313A"/>
    <w:rsid w:val="00843684"/>
    <w:rsid w:val="008439A3"/>
    <w:rsid w:val="00843F2A"/>
    <w:rsid w:val="008441F0"/>
    <w:rsid w:val="00844BDB"/>
    <w:rsid w:val="008450A7"/>
    <w:rsid w:val="008460B2"/>
    <w:rsid w:val="00846B23"/>
    <w:rsid w:val="0084797F"/>
    <w:rsid w:val="008503C8"/>
    <w:rsid w:val="00850C1F"/>
    <w:rsid w:val="00851166"/>
    <w:rsid w:val="00851525"/>
    <w:rsid w:val="00851F36"/>
    <w:rsid w:val="008520FB"/>
    <w:rsid w:val="00852C39"/>
    <w:rsid w:val="00852FC5"/>
    <w:rsid w:val="00853E28"/>
    <w:rsid w:val="00854C0F"/>
    <w:rsid w:val="00855BC1"/>
    <w:rsid w:val="00856388"/>
    <w:rsid w:val="008601C1"/>
    <w:rsid w:val="00860534"/>
    <w:rsid w:val="00860F1A"/>
    <w:rsid w:val="008611AA"/>
    <w:rsid w:val="00862625"/>
    <w:rsid w:val="00862C7A"/>
    <w:rsid w:val="00862E86"/>
    <w:rsid w:val="008638BE"/>
    <w:rsid w:val="0086395C"/>
    <w:rsid w:val="008639C3"/>
    <w:rsid w:val="00863AB3"/>
    <w:rsid w:val="008647D7"/>
    <w:rsid w:val="008649F5"/>
    <w:rsid w:val="00864C3D"/>
    <w:rsid w:val="00865D56"/>
    <w:rsid w:val="0086670D"/>
    <w:rsid w:val="00866B71"/>
    <w:rsid w:val="00866BE6"/>
    <w:rsid w:val="0086737B"/>
    <w:rsid w:val="00867718"/>
    <w:rsid w:val="0087021B"/>
    <w:rsid w:val="0087039D"/>
    <w:rsid w:val="00870C8A"/>
    <w:rsid w:val="00871305"/>
    <w:rsid w:val="00871448"/>
    <w:rsid w:val="00871FB0"/>
    <w:rsid w:val="008723FD"/>
    <w:rsid w:val="0087272A"/>
    <w:rsid w:val="008730D7"/>
    <w:rsid w:val="00873791"/>
    <w:rsid w:val="00873C81"/>
    <w:rsid w:val="00873FE6"/>
    <w:rsid w:val="008749D0"/>
    <w:rsid w:val="00874A86"/>
    <w:rsid w:val="00874EFE"/>
    <w:rsid w:val="00875218"/>
    <w:rsid w:val="00875D95"/>
    <w:rsid w:val="00877D01"/>
    <w:rsid w:val="00880F12"/>
    <w:rsid w:val="008813EC"/>
    <w:rsid w:val="0088228C"/>
    <w:rsid w:val="00882B2F"/>
    <w:rsid w:val="00882EE2"/>
    <w:rsid w:val="00883ED1"/>
    <w:rsid w:val="0088444D"/>
    <w:rsid w:val="00884A95"/>
    <w:rsid w:val="00885AE4"/>
    <w:rsid w:val="00885C41"/>
    <w:rsid w:val="00886B42"/>
    <w:rsid w:val="00887BB8"/>
    <w:rsid w:val="00887F3C"/>
    <w:rsid w:val="0088827C"/>
    <w:rsid w:val="0089014D"/>
    <w:rsid w:val="00891018"/>
    <w:rsid w:val="00891326"/>
    <w:rsid w:val="0089173B"/>
    <w:rsid w:val="0089187D"/>
    <w:rsid w:val="00891C2F"/>
    <w:rsid w:val="00892CFA"/>
    <w:rsid w:val="00893753"/>
    <w:rsid w:val="00893C2D"/>
    <w:rsid w:val="00894AF5"/>
    <w:rsid w:val="008968FD"/>
    <w:rsid w:val="00897272"/>
    <w:rsid w:val="00897699"/>
    <w:rsid w:val="0089795C"/>
    <w:rsid w:val="008A0233"/>
    <w:rsid w:val="008A1107"/>
    <w:rsid w:val="008A13DF"/>
    <w:rsid w:val="008A1D47"/>
    <w:rsid w:val="008A2214"/>
    <w:rsid w:val="008A36F9"/>
    <w:rsid w:val="008A37E0"/>
    <w:rsid w:val="008A3874"/>
    <w:rsid w:val="008A44F9"/>
    <w:rsid w:val="008A5428"/>
    <w:rsid w:val="008B0432"/>
    <w:rsid w:val="008B098E"/>
    <w:rsid w:val="008B1D71"/>
    <w:rsid w:val="008B32B1"/>
    <w:rsid w:val="008B427B"/>
    <w:rsid w:val="008B548B"/>
    <w:rsid w:val="008B5494"/>
    <w:rsid w:val="008B594F"/>
    <w:rsid w:val="008B6591"/>
    <w:rsid w:val="008B67A9"/>
    <w:rsid w:val="008B68A0"/>
    <w:rsid w:val="008C1C1D"/>
    <w:rsid w:val="008C21F6"/>
    <w:rsid w:val="008C2663"/>
    <w:rsid w:val="008C3ABB"/>
    <w:rsid w:val="008C5029"/>
    <w:rsid w:val="008C5894"/>
    <w:rsid w:val="008C599A"/>
    <w:rsid w:val="008C6E61"/>
    <w:rsid w:val="008C7653"/>
    <w:rsid w:val="008C7982"/>
    <w:rsid w:val="008D00E5"/>
    <w:rsid w:val="008D0CBA"/>
    <w:rsid w:val="008D3235"/>
    <w:rsid w:val="008D3243"/>
    <w:rsid w:val="008D3F03"/>
    <w:rsid w:val="008D4527"/>
    <w:rsid w:val="008D45B6"/>
    <w:rsid w:val="008D4A18"/>
    <w:rsid w:val="008D5DF6"/>
    <w:rsid w:val="008D6E76"/>
    <w:rsid w:val="008D6F8B"/>
    <w:rsid w:val="008D79BE"/>
    <w:rsid w:val="008D7ED6"/>
    <w:rsid w:val="008E20B0"/>
    <w:rsid w:val="008E22D8"/>
    <w:rsid w:val="008E280D"/>
    <w:rsid w:val="008E2A7B"/>
    <w:rsid w:val="008E37C0"/>
    <w:rsid w:val="008E3E55"/>
    <w:rsid w:val="008E4C8F"/>
    <w:rsid w:val="008E5411"/>
    <w:rsid w:val="008E6771"/>
    <w:rsid w:val="008E7298"/>
    <w:rsid w:val="008E7515"/>
    <w:rsid w:val="008F080D"/>
    <w:rsid w:val="008F0F45"/>
    <w:rsid w:val="008F25B8"/>
    <w:rsid w:val="008F2910"/>
    <w:rsid w:val="008F31F9"/>
    <w:rsid w:val="008F377F"/>
    <w:rsid w:val="008F452B"/>
    <w:rsid w:val="008F4CB6"/>
    <w:rsid w:val="008F550E"/>
    <w:rsid w:val="008F5FBD"/>
    <w:rsid w:val="008F5FEC"/>
    <w:rsid w:val="008F7153"/>
    <w:rsid w:val="009001FD"/>
    <w:rsid w:val="00902ED4"/>
    <w:rsid w:val="0090344D"/>
    <w:rsid w:val="00903E0D"/>
    <w:rsid w:val="00905264"/>
    <w:rsid w:val="009056D8"/>
    <w:rsid w:val="00906E94"/>
    <w:rsid w:val="00911295"/>
    <w:rsid w:val="009113DD"/>
    <w:rsid w:val="009126BA"/>
    <w:rsid w:val="00914649"/>
    <w:rsid w:val="0091528D"/>
    <w:rsid w:val="009164A9"/>
    <w:rsid w:val="00916780"/>
    <w:rsid w:val="00916A30"/>
    <w:rsid w:val="00916F75"/>
    <w:rsid w:val="00917AEB"/>
    <w:rsid w:val="00920667"/>
    <w:rsid w:val="00921A40"/>
    <w:rsid w:val="00921BFE"/>
    <w:rsid w:val="00923303"/>
    <w:rsid w:val="00923AFE"/>
    <w:rsid w:val="009246D0"/>
    <w:rsid w:val="00924B76"/>
    <w:rsid w:val="00925917"/>
    <w:rsid w:val="009274A4"/>
    <w:rsid w:val="00927E2F"/>
    <w:rsid w:val="0093062E"/>
    <w:rsid w:val="00932B4B"/>
    <w:rsid w:val="00933349"/>
    <w:rsid w:val="00933DC5"/>
    <w:rsid w:val="009344DD"/>
    <w:rsid w:val="00934581"/>
    <w:rsid w:val="00935AE4"/>
    <w:rsid w:val="00936347"/>
    <w:rsid w:val="009364DF"/>
    <w:rsid w:val="009372AA"/>
    <w:rsid w:val="00937BA3"/>
    <w:rsid w:val="009411D6"/>
    <w:rsid w:val="00941A2B"/>
    <w:rsid w:val="009448F4"/>
    <w:rsid w:val="00944994"/>
    <w:rsid w:val="00945411"/>
    <w:rsid w:val="00946FB4"/>
    <w:rsid w:val="0094754F"/>
    <w:rsid w:val="00950971"/>
    <w:rsid w:val="00950A55"/>
    <w:rsid w:val="00951A78"/>
    <w:rsid w:val="00951DC1"/>
    <w:rsid w:val="00952819"/>
    <w:rsid w:val="00953B06"/>
    <w:rsid w:val="00954F13"/>
    <w:rsid w:val="0095717E"/>
    <w:rsid w:val="009571CD"/>
    <w:rsid w:val="009576B2"/>
    <w:rsid w:val="00957E17"/>
    <w:rsid w:val="00960BD3"/>
    <w:rsid w:val="009612A2"/>
    <w:rsid w:val="009613D1"/>
    <w:rsid w:val="00961854"/>
    <w:rsid w:val="009618AD"/>
    <w:rsid w:val="009629EF"/>
    <w:rsid w:val="00962CF2"/>
    <w:rsid w:val="00964DB8"/>
    <w:rsid w:val="009652BF"/>
    <w:rsid w:val="009660AD"/>
    <w:rsid w:val="00967820"/>
    <w:rsid w:val="00967DDC"/>
    <w:rsid w:val="009705D5"/>
    <w:rsid w:val="00970D8A"/>
    <w:rsid w:val="009716AF"/>
    <w:rsid w:val="00971965"/>
    <w:rsid w:val="00971CDB"/>
    <w:rsid w:val="00971D16"/>
    <w:rsid w:val="0097304A"/>
    <w:rsid w:val="00974600"/>
    <w:rsid w:val="00974A99"/>
    <w:rsid w:val="00974D54"/>
    <w:rsid w:val="00975176"/>
    <w:rsid w:val="0097640D"/>
    <w:rsid w:val="00977BDB"/>
    <w:rsid w:val="00981567"/>
    <w:rsid w:val="009818C9"/>
    <w:rsid w:val="009825CD"/>
    <w:rsid w:val="00983378"/>
    <w:rsid w:val="0098460E"/>
    <w:rsid w:val="00984650"/>
    <w:rsid w:val="00984723"/>
    <w:rsid w:val="009872D0"/>
    <w:rsid w:val="00987530"/>
    <w:rsid w:val="009914BE"/>
    <w:rsid w:val="00991B56"/>
    <w:rsid w:val="00993EE7"/>
    <w:rsid w:val="00994A78"/>
    <w:rsid w:val="00995285"/>
    <w:rsid w:val="00996312"/>
    <w:rsid w:val="00997091"/>
    <w:rsid w:val="00997A9E"/>
    <w:rsid w:val="00997BB5"/>
    <w:rsid w:val="009A0A00"/>
    <w:rsid w:val="009A17C8"/>
    <w:rsid w:val="009A290E"/>
    <w:rsid w:val="009A2E9C"/>
    <w:rsid w:val="009A3144"/>
    <w:rsid w:val="009A3B8D"/>
    <w:rsid w:val="009A4651"/>
    <w:rsid w:val="009A51E5"/>
    <w:rsid w:val="009A5B7B"/>
    <w:rsid w:val="009A6229"/>
    <w:rsid w:val="009A6694"/>
    <w:rsid w:val="009A680D"/>
    <w:rsid w:val="009A6BBA"/>
    <w:rsid w:val="009B01F7"/>
    <w:rsid w:val="009B3B03"/>
    <w:rsid w:val="009B3CDB"/>
    <w:rsid w:val="009B3F1F"/>
    <w:rsid w:val="009B4125"/>
    <w:rsid w:val="009B4228"/>
    <w:rsid w:val="009B5AD9"/>
    <w:rsid w:val="009B66B9"/>
    <w:rsid w:val="009B7198"/>
    <w:rsid w:val="009B7BAE"/>
    <w:rsid w:val="009B7E63"/>
    <w:rsid w:val="009B7EAB"/>
    <w:rsid w:val="009C000E"/>
    <w:rsid w:val="009C168D"/>
    <w:rsid w:val="009C2776"/>
    <w:rsid w:val="009C2B92"/>
    <w:rsid w:val="009C2D89"/>
    <w:rsid w:val="009C4470"/>
    <w:rsid w:val="009C5FF7"/>
    <w:rsid w:val="009C6821"/>
    <w:rsid w:val="009C6EB9"/>
    <w:rsid w:val="009C7ADA"/>
    <w:rsid w:val="009C7EF3"/>
    <w:rsid w:val="009D04C8"/>
    <w:rsid w:val="009D0715"/>
    <w:rsid w:val="009D0A4B"/>
    <w:rsid w:val="009D0FAE"/>
    <w:rsid w:val="009D0FF6"/>
    <w:rsid w:val="009D103C"/>
    <w:rsid w:val="009D1942"/>
    <w:rsid w:val="009D41D8"/>
    <w:rsid w:val="009D565B"/>
    <w:rsid w:val="009D6238"/>
    <w:rsid w:val="009D6A45"/>
    <w:rsid w:val="009D7394"/>
    <w:rsid w:val="009D79D6"/>
    <w:rsid w:val="009D7D45"/>
    <w:rsid w:val="009E0146"/>
    <w:rsid w:val="009E124A"/>
    <w:rsid w:val="009E1963"/>
    <w:rsid w:val="009E2725"/>
    <w:rsid w:val="009E2974"/>
    <w:rsid w:val="009E29EC"/>
    <w:rsid w:val="009E3CA7"/>
    <w:rsid w:val="009E42D4"/>
    <w:rsid w:val="009E4A3B"/>
    <w:rsid w:val="009E53EE"/>
    <w:rsid w:val="009E5B56"/>
    <w:rsid w:val="009E5D23"/>
    <w:rsid w:val="009E68F7"/>
    <w:rsid w:val="009E6BC2"/>
    <w:rsid w:val="009E7C4A"/>
    <w:rsid w:val="009E7F0B"/>
    <w:rsid w:val="009F110D"/>
    <w:rsid w:val="009F2FD4"/>
    <w:rsid w:val="009F4533"/>
    <w:rsid w:val="009F5BF5"/>
    <w:rsid w:val="009F7368"/>
    <w:rsid w:val="009F7D4F"/>
    <w:rsid w:val="00A00D5F"/>
    <w:rsid w:val="00A00E6B"/>
    <w:rsid w:val="00A016FA"/>
    <w:rsid w:val="00A01C65"/>
    <w:rsid w:val="00A0211A"/>
    <w:rsid w:val="00A032CD"/>
    <w:rsid w:val="00A040BD"/>
    <w:rsid w:val="00A043F3"/>
    <w:rsid w:val="00A04781"/>
    <w:rsid w:val="00A04E94"/>
    <w:rsid w:val="00A06F54"/>
    <w:rsid w:val="00A07783"/>
    <w:rsid w:val="00A10705"/>
    <w:rsid w:val="00A10C6A"/>
    <w:rsid w:val="00A10C90"/>
    <w:rsid w:val="00A1142B"/>
    <w:rsid w:val="00A11709"/>
    <w:rsid w:val="00A11985"/>
    <w:rsid w:val="00A121E4"/>
    <w:rsid w:val="00A126A5"/>
    <w:rsid w:val="00A12BC7"/>
    <w:rsid w:val="00A13857"/>
    <w:rsid w:val="00A14428"/>
    <w:rsid w:val="00A14911"/>
    <w:rsid w:val="00A14F8C"/>
    <w:rsid w:val="00A15469"/>
    <w:rsid w:val="00A158AC"/>
    <w:rsid w:val="00A1750C"/>
    <w:rsid w:val="00A17EBA"/>
    <w:rsid w:val="00A215B5"/>
    <w:rsid w:val="00A23C6E"/>
    <w:rsid w:val="00A241EC"/>
    <w:rsid w:val="00A252AD"/>
    <w:rsid w:val="00A25722"/>
    <w:rsid w:val="00A266B6"/>
    <w:rsid w:val="00A27C34"/>
    <w:rsid w:val="00A3076B"/>
    <w:rsid w:val="00A309F1"/>
    <w:rsid w:val="00A311A3"/>
    <w:rsid w:val="00A311D5"/>
    <w:rsid w:val="00A3204B"/>
    <w:rsid w:val="00A33508"/>
    <w:rsid w:val="00A336AD"/>
    <w:rsid w:val="00A3387C"/>
    <w:rsid w:val="00A34A19"/>
    <w:rsid w:val="00A34F39"/>
    <w:rsid w:val="00A35000"/>
    <w:rsid w:val="00A351C6"/>
    <w:rsid w:val="00A352FC"/>
    <w:rsid w:val="00A359FA"/>
    <w:rsid w:val="00A36583"/>
    <w:rsid w:val="00A36864"/>
    <w:rsid w:val="00A36912"/>
    <w:rsid w:val="00A36A8F"/>
    <w:rsid w:val="00A37A41"/>
    <w:rsid w:val="00A37F1F"/>
    <w:rsid w:val="00A407F5"/>
    <w:rsid w:val="00A43086"/>
    <w:rsid w:val="00A430C0"/>
    <w:rsid w:val="00A445D2"/>
    <w:rsid w:val="00A44A61"/>
    <w:rsid w:val="00A452D7"/>
    <w:rsid w:val="00A46E4F"/>
    <w:rsid w:val="00A47BA8"/>
    <w:rsid w:val="00A50681"/>
    <w:rsid w:val="00A50790"/>
    <w:rsid w:val="00A51094"/>
    <w:rsid w:val="00A51D8D"/>
    <w:rsid w:val="00A52800"/>
    <w:rsid w:val="00A5319F"/>
    <w:rsid w:val="00A53C68"/>
    <w:rsid w:val="00A54452"/>
    <w:rsid w:val="00A5481F"/>
    <w:rsid w:val="00A55C31"/>
    <w:rsid w:val="00A5725D"/>
    <w:rsid w:val="00A604E6"/>
    <w:rsid w:val="00A60F29"/>
    <w:rsid w:val="00A61044"/>
    <w:rsid w:val="00A618C3"/>
    <w:rsid w:val="00A62288"/>
    <w:rsid w:val="00A6412F"/>
    <w:rsid w:val="00A64E97"/>
    <w:rsid w:val="00A66738"/>
    <w:rsid w:val="00A66910"/>
    <w:rsid w:val="00A67456"/>
    <w:rsid w:val="00A710F3"/>
    <w:rsid w:val="00A713C6"/>
    <w:rsid w:val="00A718A2"/>
    <w:rsid w:val="00A71909"/>
    <w:rsid w:val="00A7221B"/>
    <w:rsid w:val="00A72828"/>
    <w:rsid w:val="00A72E8C"/>
    <w:rsid w:val="00A73B94"/>
    <w:rsid w:val="00A74739"/>
    <w:rsid w:val="00A75020"/>
    <w:rsid w:val="00A75037"/>
    <w:rsid w:val="00A75060"/>
    <w:rsid w:val="00A7523F"/>
    <w:rsid w:val="00A75B6A"/>
    <w:rsid w:val="00A76D5A"/>
    <w:rsid w:val="00A76F44"/>
    <w:rsid w:val="00A775EF"/>
    <w:rsid w:val="00A80F6E"/>
    <w:rsid w:val="00A8214A"/>
    <w:rsid w:val="00A8274F"/>
    <w:rsid w:val="00A82D09"/>
    <w:rsid w:val="00A8397A"/>
    <w:rsid w:val="00A83E22"/>
    <w:rsid w:val="00A8522F"/>
    <w:rsid w:val="00A86493"/>
    <w:rsid w:val="00A903AC"/>
    <w:rsid w:val="00A92C7B"/>
    <w:rsid w:val="00A92F41"/>
    <w:rsid w:val="00A930B1"/>
    <w:rsid w:val="00A9409E"/>
    <w:rsid w:val="00A9444A"/>
    <w:rsid w:val="00A94561"/>
    <w:rsid w:val="00A9541F"/>
    <w:rsid w:val="00A95D32"/>
    <w:rsid w:val="00A96873"/>
    <w:rsid w:val="00AA005F"/>
    <w:rsid w:val="00AA06B7"/>
    <w:rsid w:val="00AA0919"/>
    <w:rsid w:val="00AA0CC6"/>
    <w:rsid w:val="00AA1CF7"/>
    <w:rsid w:val="00AA2215"/>
    <w:rsid w:val="00AA27BF"/>
    <w:rsid w:val="00AA2892"/>
    <w:rsid w:val="00AA4AAE"/>
    <w:rsid w:val="00AA5695"/>
    <w:rsid w:val="00AA5980"/>
    <w:rsid w:val="00AA5B17"/>
    <w:rsid w:val="00AA6548"/>
    <w:rsid w:val="00AA7560"/>
    <w:rsid w:val="00AA7571"/>
    <w:rsid w:val="00AA7F18"/>
    <w:rsid w:val="00AA7F1D"/>
    <w:rsid w:val="00AA7F89"/>
    <w:rsid w:val="00AB0619"/>
    <w:rsid w:val="00AB0702"/>
    <w:rsid w:val="00AB0C59"/>
    <w:rsid w:val="00AB0F5A"/>
    <w:rsid w:val="00AB1126"/>
    <w:rsid w:val="00AB154D"/>
    <w:rsid w:val="00AB18F2"/>
    <w:rsid w:val="00AB1CDC"/>
    <w:rsid w:val="00AB23DF"/>
    <w:rsid w:val="00AB2594"/>
    <w:rsid w:val="00AB2705"/>
    <w:rsid w:val="00AB35D1"/>
    <w:rsid w:val="00AB5451"/>
    <w:rsid w:val="00AB5997"/>
    <w:rsid w:val="00AB5C0F"/>
    <w:rsid w:val="00AB70FC"/>
    <w:rsid w:val="00AB787D"/>
    <w:rsid w:val="00AC041D"/>
    <w:rsid w:val="00AC0688"/>
    <w:rsid w:val="00AC145E"/>
    <w:rsid w:val="00AC18BF"/>
    <w:rsid w:val="00AC2456"/>
    <w:rsid w:val="00AC3117"/>
    <w:rsid w:val="00AC343F"/>
    <w:rsid w:val="00AC4FC0"/>
    <w:rsid w:val="00AC59F4"/>
    <w:rsid w:val="00AC5E5F"/>
    <w:rsid w:val="00AC64F8"/>
    <w:rsid w:val="00AD005D"/>
    <w:rsid w:val="00AD019C"/>
    <w:rsid w:val="00AD0783"/>
    <w:rsid w:val="00AD0C48"/>
    <w:rsid w:val="00AD21A7"/>
    <w:rsid w:val="00AD28E6"/>
    <w:rsid w:val="00AD2D2C"/>
    <w:rsid w:val="00AD2DDB"/>
    <w:rsid w:val="00AD3B94"/>
    <w:rsid w:val="00AD3C2F"/>
    <w:rsid w:val="00AD3DE7"/>
    <w:rsid w:val="00AD52F3"/>
    <w:rsid w:val="00AD559D"/>
    <w:rsid w:val="00AD60EA"/>
    <w:rsid w:val="00AD641C"/>
    <w:rsid w:val="00AD696A"/>
    <w:rsid w:val="00AD6D7E"/>
    <w:rsid w:val="00AD7805"/>
    <w:rsid w:val="00AE05E4"/>
    <w:rsid w:val="00AE0E3A"/>
    <w:rsid w:val="00AE20FA"/>
    <w:rsid w:val="00AE2297"/>
    <w:rsid w:val="00AE25AC"/>
    <w:rsid w:val="00AE31FB"/>
    <w:rsid w:val="00AE3643"/>
    <w:rsid w:val="00AE3AD5"/>
    <w:rsid w:val="00AE4A31"/>
    <w:rsid w:val="00AE5250"/>
    <w:rsid w:val="00AE6428"/>
    <w:rsid w:val="00AE6969"/>
    <w:rsid w:val="00AE72DF"/>
    <w:rsid w:val="00AE7555"/>
    <w:rsid w:val="00AF011B"/>
    <w:rsid w:val="00AF0E90"/>
    <w:rsid w:val="00AF1BB1"/>
    <w:rsid w:val="00AF25D8"/>
    <w:rsid w:val="00AF2FDE"/>
    <w:rsid w:val="00AF3839"/>
    <w:rsid w:val="00AF43C3"/>
    <w:rsid w:val="00AF4DF2"/>
    <w:rsid w:val="00AF54DE"/>
    <w:rsid w:val="00B002AD"/>
    <w:rsid w:val="00B01F4C"/>
    <w:rsid w:val="00B0218E"/>
    <w:rsid w:val="00B026B8"/>
    <w:rsid w:val="00B027FB"/>
    <w:rsid w:val="00B03153"/>
    <w:rsid w:val="00B04B5F"/>
    <w:rsid w:val="00B04D3D"/>
    <w:rsid w:val="00B06E87"/>
    <w:rsid w:val="00B108D1"/>
    <w:rsid w:val="00B11EAD"/>
    <w:rsid w:val="00B1461C"/>
    <w:rsid w:val="00B16D75"/>
    <w:rsid w:val="00B1718B"/>
    <w:rsid w:val="00B20201"/>
    <w:rsid w:val="00B2040A"/>
    <w:rsid w:val="00B20F7C"/>
    <w:rsid w:val="00B2185F"/>
    <w:rsid w:val="00B21A3A"/>
    <w:rsid w:val="00B228B3"/>
    <w:rsid w:val="00B25755"/>
    <w:rsid w:val="00B2653C"/>
    <w:rsid w:val="00B31599"/>
    <w:rsid w:val="00B321E1"/>
    <w:rsid w:val="00B324A0"/>
    <w:rsid w:val="00B3282E"/>
    <w:rsid w:val="00B32CF3"/>
    <w:rsid w:val="00B32DA9"/>
    <w:rsid w:val="00B32E71"/>
    <w:rsid w:val="00B33F00"/>
    <w:rsid w:val="00B34E36"/>
    <w:rsid w:val="00B36763"/>
    <w:rsid w:val="00B36AC2"/>
    <w:rsid w:val="00B4037D"/>
    <w:rsid w:val="00B403E7"/>
    <w:rsid w:val="00B4245B"/>
    <w:rsid w:val="00B4277B"/>
    <w:rsid w:val="00B42908"/>
    <w:rsid w:val="00B42E91"/>
    <w:rsid w:val="00B43544"/>
    <w:rsid w:val="00B43975"/>
    <w:rsid w:val="00B446A5"/>
    <w:rsid w:val="00B44999"/>
    <w:rsid w:val="00B45033"/>
    <w:rsid w:val="00B45297"/>
    <w:rsid w:val="00B4608A"/>
    <w:rsid w:val="00B505F4"/>
    <w:rsid w:val="00B50685"/>
    <w:rsid w:val="00B51F26"/>
    <w:rsid w:val="00B54372"/>
    <w:rsid w:val="00B547B5"/>
    <w:rsid w:val="00B54ADE"/>
    <w:rsid w:val="00B56137"/>
    <w:rsid w:val="00B5666C"/>
    <w:rsid w:val="00B570CA"/>
    <w:rsid w:val="00B606E7"/>
    <w:rsid w:val="00B608B5"/>
    <w:rsid w:val="00B609E5"/>
    <w:rsid w:val="00B64B20"/>
    <w:rsid w:val="00B6592C"/>
    <w:rsid w:val="00B67446"/>
    <w:rsid w:val="00B67466"/>
    <w:rsid w:val="00B677C5"/>
    <w:rsid w:val="00B67BA5"/>
    <w:rsid w:val="00B67E06"/>
    <w:rsid w:val="00B70761"/>
    <w:rsid w:val="00B70D5C"/>
    <w:rsid w:val="00B71498"/>
    <w:rsid w:val="00B71FCF"/>
    <w:rsid w:val="00B73520"/>
    <w:rsid w:val="00B7355A"/>
    <w:rsid w:val="00B76BDC"/>
    <w:rsid w:val="00B77745"/>
    <w:rsid w:val="00B801A6"/>
    <w:rsid w:val="00B802FD"/>
    <w:rsid w:val="00B806A9"/>
    <w:rsid w:val="00B820D3"/>
    <w:rsid w:val="00B827C5"/>
    <w:rsid w:val="00B85C08"/>
    <w:rsid w:val="00B86084"/>
    <w:rsid w:val="00B86B98"/>
    <w:rsid w:val="00B8750A"/>
    <w:rsid w:val="00B90FA2"/>
    <w:rsid w:val="00B910F3"/>
    <w:rsid w:val="00B9117B"/>
    <w:rsid w:val="00B916DF"/>
    <w:rsid w:val="00B917E7"/>
    <w:rsid w:val="00B9201E"/>
    <w:rsid w:val="00B93006"/>
    <w:rsid w:val="00B93808"/>
    <w:rsid w:val="00B93CC4"/>
    <w:rsid w:val="00B95D65"/>
    <w:rsid w:val="00B96999"/>
    <w:rsid w:val="00BA054E"/>
    <w:rsid w:val="00BA0BD2"/>
    <w:rsid w:val="00BA2143"/>
    <w:rsid w:val="00BA288E"/>
    <w:rsid w:val="00BA2B28"/>
    <w:rsid w:val="00BA2E07"/>
    <w:rsid w:val="00BA3396"/>
    <w:rsid w:val="00BA3AE5"/>
    <w:rsid w:val="00BA4582"/>
    <w:rsid w:val="00BA4690"/>
    <w:rsid w:val="00BA4FDE"/>
    <w:rsid w:val="00BA6194"/>
    <w:rsid w:val="00BA663C"/>
    <w:rsid w:val="00BA6E18"/>
    <w:rsid w:val="00BB0BA9"/>
    <w:rsid w:val="00BB0EA5"/>
    <w:rsid w:val="00BB1599"/>
    <w:rsid w:val="00BB1C61"/>
    <w:rsid w:val="00BB20CA"/>
    <w:rsid w:val="00BB44FD"/>
    <w:rsid w:val="00BB558F"/>
    <w:rsid w:val="00BB5CC7"/>
    <w:rsid w:val="00BB637F"/>
    <w:rsid w:val="00BB6F58"/>
    <w:rsid w:val="00BB7526"/>
    <w:rsid w:val="00BC02FF"/>
    <w:rsid w:val="00BC05E1"/>
    <w:rsid w:val="00BC0757"/>
    <w:rsid w:val="00BC0C18"/>
    <w:rsid w:val="00BC2AF7"/>
    <w:rsid w:val="00BC46C6"/>
    <w:rsid w:val="00BC495B"/>
    <w:rsid w:val="00BC4D6E"/>
    <w:rsid w:val="00BC5065"/>
    <w:rsid w:val="00BC5E47"/>
    <w:rsid w:val="00BC64B1"/>
    <w:rsid w:val="00BC738F"/>
    <w:rsid w:val="00BC7FC8"/>
    <w:rsid w:val="00BD0FCB"/>
    <w:rsid w:val="00BD1530"/>
    <w:rsid w:val="00BD2561"/>
    <w:rsid w:val="00BD3807"/>
    <w:rsid w:val="00BD6C2B"/>
    <w:rsid w:val="00BE0311"/>
    <w:rsid w:val="00BE0CF6"/>
    <w:rsid w:val="00BE129E"/>
    <w:rsid w:val="00BE14CA"/>
    <w:rsid w:val="00BE1639"/>
    <w:rsid w:val="00BE2A19"/>
    <w:rsid w:val="00BE38F5"/>
    <w:rsid w:val="00BE3EBB"/>
    <w:rsid w:val="00BE4AC1"/>
    <w:rsid w:val="00BE5260"/>
    <w:rsid w:val="00BE5321"/>
    <w:rsid w:val="00BE5561"/>
    <w:rsid w:val="00BE5B16"/>
    <w:rsid w:val="00BE5ED4"/>
    <w:rsid w:val="00BE5F49"/>
    <w:rsid w:val="00BE63BA"/>
    <w:rsid w:val="00BE78CD"/>
    <w:rsid w:val="00BF0A69"/>
    <w:rsid w:val="00BF1274"/>
    <w:rsid w:val="00BF1E8E"/>
    <w:rsid w:val="00BF3648"/>
    <w:rsid w:val="00BF3CCB"/>
    <w:rsid w:val="00BF3DDF"/>
    <w:rsid w:val="00BF3FC7"/>
    <w:rsid w:val="00BF4961"/>
    <w:rsid w:val="00BF4C14"/>
    <w:rsid w:val="00BF5862"/>
    <w:rsid w:val="00BF5F17"/>
    <w:rsid w:val="00BF5F3E"/>
    <w:rsid w:val="00BF6280"/>
    <w:rsid w:val="00BF6351"/>
    <w:rsid w:val="00C007F3"/>
    <w:rsid w:val="00C01078"/>
    <w:rsid w:val="00C011F6"/>
    <w:rsid w:val="00C019F2"/>
    <w:rsid w:val="00C02C04"/>
    <w:rsid w:val="00C03CEA"/>
    <w:rsid w:val="00C03DFB"/>
    <w:rsid w:val="00C04166"/>
    <w:rsid w:val="00C04182"/>
    <w:rsid w:val="00C04C56"/>
    <w:rsid w:val="00C04E5B"/>
    <w:rsid w:val="00C04E77"/>
    <w:rsid w:val="00C05A4D"/>
    <w:rsid w:val="00C05CAC"/>
    <w:rsid w:val="00C05F25"/>
    <w:rsid w:val="00C070B4"/>
    <w:rsid w:val="00C07302"/>
    <w:rsid w:val="00C10135"/>
    <w:rsid w:val="00C11829"/>
    <w:rsid w:val="00C12F1C"/>
    <w:rsid w:val="00C14008"/>
    <w:rsid w:val="00C159CA"/>
    <w:rsid w:val="00C159E1"/>
    <w:rsid w:val="00C16E55"/>
    <w:rsid w:val="00C17BF6"/>
    <w:rsid w:val="00C223DB"/>
    <w:rsid w:val="00C229C8"/>
    <w:rsid w:val="00C22EAD"/>
    <w:rsid w:val="00C22FBB"/>
    <w:rsid w:val="00C2362F"/>
    <w:rsid w:val="00C23853"/>
    <w:rsid w:val="00C23A23"/>
    <w:rsid w:val="00C249F9"/>
    <w:rsid w:val="00C24AD7"/>
    <w:rsid w:val="00C25AB0"/>
    <w:rsid w:val="00C272C7"/>
    <w:rsid w:val="00C27EDF"/>
    <w:rsid w:val="00C305BD"/>
    <w:rsid w:val="00C30DE0"/>
    <w:rsid w:val="00C3181E"/>
    <w:rsid w:val="00C31A78"/>
    <w:rsid w:val="00C327DE"/>
    <w:rsid w:val="00C3296E"/>
    <w:rsid w:val="00C32FAF"/>
    <w:rsid w:val="00C33020"/>
    <w:rsid w:val="00C337E3"/>
    <w:rsid w:val="00C3441F"/>
    <w:rsid w:val="00C34C4A"/>
    <w:rsid w:val="00C35BCE"/>
    <w:rsid w:val="00C362DA"/>
    <w:rsid w:val="00C36B8B"/>
    <w:rsid w:val="00C36D51"/>
    <w:rsid w:val="00C37DD7"/>
    <w:rsid w:val="00C408CE"/>
    <w:rsid w:val="00C4166A"/>
    <w:rsid w:val="00C41761"/>
    <w:rsid w:val="00C4205E"/>
    <w:rsid w:val="00C4367D"/>
    <w:rsid w:val="00C44124"/>
    <w:rsid w:val="00C441CC"/>
    <w:rsid w:val="00C4458C"/>
    <w:rsid w:val="00C44785"/>
    <w:rsid w:val="00C4478A"/>
    <w:rsid w:val="00C44ED1"/>
    <w:rsid w:val="00C4629A"/>
    <w:rsid w:val="00C46819"/>
    <w:rsid w:val="00C47C2F"/>
    <w:rsid w:val="00C50A12"/>
    <w:rsid w:val="00C50C8D"/>
    <w:rsid w:val="00C519A0"/>
    <w:rsid w:val="00C5215F"/>
    <w:rsid w:val="00C5265C"/>
    <w:rsid w:val="00C52F5D"/>
    <w:rsid w:val="00C52FFE"/>
    <w:rsid w:val="00C5399B"/>
    <w:rsid w:val="00C546F7"/>
    <w:rsid w:val="00C54CFC"/>
    <w:rsid w:val="00C557B0"/>
    <w:rsid w:val="00C557D3"/>
    <w:rsid w:val="00C56A02"/>
    <w:rsid w:val="00C57512"/>
    <w:rsid w:val="00C60085"/>
    <w:rsid w:val="00C6074E"/>
    <w:rsid w:val="00C616CE"/>
    <w:rsid w:val="00C6180C"/>
    <w:rsid w:val="00C61CE3"/>
    <w:rsid w:val="00C621D0"/>
    <w:rsid w:val="00C62420"/>
    <w:rsid w:val="00C63B51"/>
    <w:rsid w:val="00C64DC8"/>
    <w:rsid w:val="00C654F2"/>
    <w:rsid w:val="00C655BF"/>
    <w:rsid w:val="00C659C4"/>
    <w:rsid w:val="00C65DFA"/>
    <w:rsid w:val="00C65E95"/>
    <w:rsid w:val="00C6609D"/>
    <w:rsid w:val="00C66459"/>
    <w:rsid w:val="00C6693C"/>
    <w:rsid w:val="00C66C65"/>
    <w:rsid w:val="00C718E8"/>
    <w:rsid w:val="00C732B3"/>
    <w:rsid w:val="00C73954"/>
    <w:rsid w:val="00C74E85"/>
    <w:rsid w:val="00C75185"/>
    <w:rsid w:val="00C77DEE"/>
    <w:rsid w:val="00C80A3D"/>
    <w:rsid w:val="00C8168C"/>
    <w:rsid w:val="00C82495"/>
    <w:rsid w:val="00C82BC1"/>
    <w:rsid w:val="00C82F73"/>
    <w:rsid w:val="00C835AB"/>
    <w:rsid w:val="00C837A1"/>
    <w:rsid w:val="00C83C97"/>
    <w:rsid w:val="00C8456C"/>
    <w:rsid w:val="00C845C6"/>
    <w:rsid w:val="00C85097"/>
    <w:rsid w:val="00C854FD"/>
    <w:rsid w:val="00C85B28"/>
    <w:rsid w:val="00C85F54"/>
    <w:rsid w:val="00C87321"/>
    <w:rsid w:val="00C90347"/>
    <w:rsid w:val="00C90D09"/>
    <w:rsid w:val="00C91730"/>
    <w:rsid w:val="00C9282A"/>
    <w:rsid w:val="00C92ABB"/>
    <w:rsid w:val="00C931FE"/>
    <w:rsid w:val="00C93E3E"/>
    <w:rsid w:val="00C9533E"/>
    <w:rsid w:val="00C95EBB"/>
    <w:rsid w:val="00C9639B"/>
    <w:rsid w:val="00C973AC"/>
    <w:rsid w:val="00C97FEF"/>
    <w:rsid w:val="00CA0243"/>
    <w:rsid w:val="00CA0A99"/>
    <w:rsid w:val="00CA0D0B"/>
    <w:rsid w:val="00CA0F02"/>
    <w:rsid w:val="00CA1B55"/>
    <w:rsid w:val="00CA1B96"/>
    <w:rsid w:val="00CA3788"/>
    <w:rsid w:val="00CA4FD3"/>
    <w:rsid w:val="00CA7622"/>
    <w:rsid w:val="00CA7D62"/>
    <w:rsid w:val="00CA7DEC"/>
    <w:rsid w:val="00CB0CFF"/>
    <w:rsid w:val="00CB21A3"/>
    <w:rsid w:val="00CB237F"/>
    <w:rsid w:val="00CB30F0"/>
    <w:rsid w:val="00CB46DA"/>
    <w:rsid w:val="00CB63AB"/>
    <w:rsid w:val="00CB6E99"/>
    <w:rsid w:val="00CB74D4"/>
    <w:rsid w:val="00CB75B9"/>
    <w:rsid w:val="00CB7B59"/>
    <w:rsid w:val="00CC033B"/>
    <w:rsid w:val="00CC03FF"/>
    <w:rsid w:val="00CC0B87"/>
    <w:rsid w:val="00CC1980"/>
    <w:rsid w:val="00CC21A5"/>
    <w:rsid w:val="00CC260E"/>
    <w:rsid w:val="00CC34F9"/>
    <w:rsid w:val="00CC3D32"/>
    <w:rsid w:val="00CC42CD"/>
    <w:rsid w:val="00CC4A27"/>
    <w:rsid w:val="00CC4B2F"/>
    <w:rsid w:val="00CC57E6"/>
    <w:rsid w:val="00CC5925"/>
    <w:rsid w:val="00CC6E87"/>
    <w:rsid w:val="00CC70DA"/>
    <w:rsid w:val="00CC71D6"/>
    <w:rsid w:val="00CD0A01"/>
    <w:rsid w:val="00CD0DD9"/>
    <w:rsid w:val="00CD0F1C"/>
    <w:rsid w:val="00CD0FE8"/>
    <w:rsid w:val="00CD2AC8"/>
    <w:rsid w:val="00CD2F3F"/>
    <w:rsid w:val="00CD2F74"/>
    <w:rsid w:val="00CD3E5C"/>
    <w:rsid w:val="00CD4795"/>
    <w:rsid w:val="00CD61A2"/>
    <w:rsid w:val="00CD6823"/>
    <w:rsid w:val="00CE0780"/>
    <w:rsid w:val="00CE24AB"/>
    <w:rsid w:val="00CE2CA9"/>
    <w:rsid w:val="00CE4F96"/>
    <w:rsid w:val="00CE5818"/>
    <w:rsid w:val="00CE644D"/>
    <w:rsid w:val="00CE68B1"/>
    <w:rsid w:val="00CE77C5"/>
    <w:rsid w:val="00CF001E"/>
    <w:rsid w:val="00CF1074"/>
    <w:rsid w:val="00CF1729"/>
    <w:rsid w:val="00CF18BE"/>
    <w:rsid w:val="00CF1E95"/>
    <w:rsid w:val="00CF292E"/>
    <w:rsid w:val="00CF41EA"/>
    <w:rsid w:val="00CF5199"/>
    <w:rsid w:val="00CF62B6"/>
    <w:rsid w:val="00CF693B"/>
    <w:rsid w:val="00D00D2B"/>
    <w:rsid w:val="00D01784"/>
    <w:rsid w:val="00D01BC0"/>
    <w:rsid w:val="00D03005"/>
    <w:rsid w:val="00D03A73"/>
    <w:rsid w:val="00D05090"/>
    <w:rsid w:val="00D05628"/>
    <w:rsid w:val="00D058A4"/>
    <w:rsid w:val="00D05A6C"/>
    <w:rsid w:val="00D05FBA"/>
    <w:rsid w:val="00D06E56"/>
    <w:rsid w:val="00D10DFC"/>
    <w:rsid w:val="00D1184D"/>
    <w:rsid w:val="00D12290"/>
    <w:rsid w:val="00D1231A"/>
    <w:rsid w:val="00D13221"/>
    <w:rsid w:val="00D135D7"/>
    <w:rsid w:val="00D14F02"/>
    <w:rsid w:val="00D14FB5"/>
    <w:rsid w:val="00D1616C"/>
    <w:rsid w:val="00D16582"/>
    <w:rsid w:val="00D16ED7"/>
    <w:rsid w:val="00D2005C"/>
    <w:rsid w:val="00D21DD1"/>
    <w:rsid w:val="00D22852"/>
    <w:rsid w:val="00D24987"/>
    <w:rsid w:val="00D25E1A"/>
    <w:rsid w:val="00D26EE0"/>
    <w:rsid w:val="00D30AB0"/>
    <w:rsid w:val="00D30D59"/>
    <w:rsid w:val="00D31A8B"/>
    <w:rsid w:val="00D31CF7"/>
    <w:rsid w:val="00D32FCF"/>
    <w:rsid w:val="00D33574"/>
    <w:rsid w:val="00D33D33"/>
    <w:rsid w:val="00D349BB"/>
    <w:rsid w:val="00D35160"/>
    <w:rsid w:val="00D359CD"/>
    <w:rsid w:val="00D35E8D"/>
    <w:rsid w:val="00D36155"/>
    <w:rsid w:val="00D37AFD"/>
    <w:rsid w:val="00D40488"/>
    <w:rsid w:val="00D40E60"/>
    <w:rsid w:val="00D41CA6"/>
    <w:rsid w:val="00D42CB5"/>
    <w:rsid w:val="00D42F3D"/>
    <w:rsid w:val="00D42FC2"/>
    <w:rsid w:val="00D43817"/>
    <w:rsid w:val="00D445DF"/>
    <w:rsid w:val="00D44759"/>
    <w:rsid w:val="00D4487F"/>
    <w:rsid w:val="00D4636D"/>
    <w:rsid w:val="00D4681B"/>
    <w:rsid w:val="00D46CCD"/>
    <w:rsid w:val="00D47FD1"/>
    <w:rsid w:val="00D50232"/>
    <w:rsid w:val="00D52AA8"/>
    <w:rsid w:val="00D537F6"/>
    <w:rsid w:val="00D53FE2"/>
    <w:rsid w:val="00D54A03"/>
    <w:rsid w:val="00D54D5E"/>
    <w:rsid w:val="00D55DEC"/>
    <w:rsid w:val="00D56E8E"/>
    <w:rsid w:val="00D6006C"/>
    <w:rsid w:val="00D6024C"/>
    <w:rsid w:val="00D60B14"/>
    <w:rsid w:val="00D60E75"/>
    <w:rsid w:val="00D60FFC"/>
    <w:rsid w:val="00D62000"/>
    <w:rsid w:val="00D62015"/>
    <w:rsid w:val="00D624C3"/>
    <w:rsid w:val="00D647C9"/>
    <w:rsid w:val="00D649C7"/>
    <w:rsid w:val="00D64FB2"/>
    <w:rsid w:val="00D656F9"/>
    <w:rsid w:val="00D6571E"/>
    <w:rsid w:val="00D65F60"/>
    <w:rsid w:val="00D679A2"/>
    <w:rsid w:val="00D67A74"/>
    <w:rsid w:val="00D67E03"/>
    <w:rsid w:val="00D67F1E"/>
    <w:rsid w:val="00D70B47"/>
    <w:rsid w:val="00D71CA7"/>
    <w:rsid w:val="00D721D0"/>
    <w:rsid w:val="00D728B8"/>
    <w:rsid w:val="00D73324"/>
    <w:rsid w:val="00D7567E"/>
    <w:rsid w:val="00D75A6C"/>
    <w:rsid w:val="00D75AA4"/>
    <w:rsid w:val="00D76302"/>
    <w:rsid w:val="00D77619"/>
    <w:rsid w:val="00D80DD2"/>
    <w:rsid w:val="00D8112A"/>
    <w:rsid w:val="00D812AF"/>
    <w:rsid w:val="00D818B4"/>
    <w:rsid w:val="00D8239C"/>
    <w:rsid w:val="00D82824"/>
    <w:rsid w:val="00D83B82"/>
    <w:rsid w:val="00D84005"/>
    <w:rsid w:val="00D8655B"/>
    <w:rsid w:val="00D86D01"/>
    <w:rsid w:val="00D87326"/>
    <w:rsid w:val="00D9096B"/>
    <w:rsid w:val="00D90F2E"/>
    <w:rsid w:val="00D91A94"/>
    <w:rsid w:val="00D926FC"/>
    <w:rsid w:val="00D92BF1"/>
    <w:rsid w:val="00D93216"/>
    <w:rsid w:val="00D93583"/>
    <w:rsid w:val="00D93B5B"/>
    <w:rsid w:val="00D945B6"/>
    <w:rsid w:val="00D94C9C"/>
    <w:rsid w:val="00D95C3A"/>
    <w:rsid w:val="00D95D71"/>
    <w:rsid w:val="00D969A2"/>
    <w:rsid w:val="00D96EB4"/>
    <w:rsid w:val="00D972F5"/>
    <w:rsid w:val="00D97447"/>
    <w:rsid w:val="00DA08BA"/>
    <w:rsid w:val="00DA0EC5"/>
    <w:rsid w:val="00DA133F"/>
    <w:rsid w:val="00DA4597"/>
    <w:rsid w:val="00DA5654"/>
    <w:rsid w:val="00DA5DBC"/>
    <w:rsid w:val="00DA6212"/>
    <w:rsid w:val="00DA66DB"/>
    <w:rsid w:val="00DB04B1"/>
    <w:rsid w:val="00DB0570"/>
    <w:rsid w:val="00DB0C61"/>
    <w:rsid w:val="00DB3764"/>
    <w:rsid w:val="00DB3C84"/>
    <w:rsid w:val="00DB43D6"/>
    <w:rsid w:val="00DB482C"/>
    <w:rsid w:val="00DB4F5A"/>
    <w:rsid w:val="00DB5796"/>
    <w:rsid w:val="00DB6830"/>
    <w:rsid w:val="00DB6F4F"/>
    <w:rsid w:val="00DB70E7"/>
    <w:rsid w:val="00DB77B3"/>
    <w:rsid w:val="00DC0180"/>
    <w:rsid w:val="00DC10E4"/>
    <w:rsid w:val="00DC192C"/>
    <w:rsid w:val="00DC2122"/>
    <w:rsid w:val="00DC24BC"/>
    <w:rsid w:val="00DC2753"/>
    <w:rsid w:val="00DC2959"/>
    <w:rsid w:val="00DC3416"/>
    <w:rsid w:val="00DC3E60"/>
    <w:rsid w:val="00DC4A10"/>
    <w:rsid w:val="00DC59A8"/>
    <w:rsid w:val="00DC5BA8"/>
    <w:rsid w:val="00DC63C9"/>
    <w:rsid w:val="00DD08C2"/>
    <w:rsid w:val="00DD09A5"/>
    <w:rsid w:val="00DD1A17"/>
    <w:rsid w:val="00DD1AAA"/>
    <w:rsid w:val="00DD1F5A"/>
    <w:rsid w:val="00DD249F"/>
    <w:rsid w:val="00DD273D"/>
    <w:rsid w:val="00DD2A28"/>
    <w:rsid w:val="00DD47E2"/>
    <w:rsid w:val="00DD4EA8"/>
    <w:rsid w:val="00DD58D8"/>
    <w:rsid w:val="00DD5B14"/>
    <w:rsid w:val="00DD5DAE"/>
    <w:rsid w:val="00DD687F"/>
    <w:rsid w:val="00DD6984"/>
    <w:rsid w:val="00DE24D3"/>
    <w:rsid w:val="00DE3707"/>
    <w:rsid w:val="00DE44F4"/>
    <w:rsid w:val="00DE641A"/>
    <w:rsid w:val="00DE7759"/>
    <w:rsid w:val="00DF00A8"/>
    <w:rsid w:val="00DF05C3"/>
    <w:rsid w:val="00DF13E5"/>
    <w:rsid w:val="00DF172A"/>
    <w:rsid w:val="00DF17F2"/>
    <w:rsid w:val="00DF19DE"/>
    <w:rsid w:val="00DF20DF"/>
    <w:rsid w:val="00DF28E8"/>
    <w:rsid w:val="00DF3FC4"/>
    <w:rsid w:val="00DF5174"/>
    <w:rsid w:val="00DF7007"/>
    <w:rsid w:val="00DF7636"/>
    <w:rsid w:val="00E004D8"/>
    <w:rsid w:val="00E00603"/>
    <w:rsid w:val="00E01F93"/>
    <w:rsid w:val="00E02338"/>
    <w:rsid w:val="00E02FA2"/>
    <w:rsid w:val="00E0356B"/>
    <w:rsid w:val="00E0364D"/>
    <w:rsid w:val="00E0435D"/>
    <w:rsid w:val="00E04D60"/>
    <w:rsid w:val="00E05529"/>
    <w:rsid w:val="00E05906"/>
    <w:rsid w:val="00E10EE1"/>
    <w:rsid w:val="00E11E1E"/>
    <w:rsid w:val="00E11FA2"/>
    <w:rsid w:val="00E12A0E"/>
    <w:rsid w:val="00E12C03"/>
    <w:rsid w:val="00E1304E"/>
    <w:rsid w:val="00E132D7"/>
    <w:rsid w:val="00E13909"/>
    <w:rsid w:val="00E13B08"/>
    <w:rsid w:val="00E13BCB"/>
    <w:rsid w:val="00E14AA9"/>
    <w:rsid w:val="00E1515E"/>
    <w:rsid w:val="00E1578E"/>
    <w:rsid w:val="00E164E7"/>
    <w:rsid w:val="00E16924"/>
    <w:rsid w:val="00E205C9"/>
    <w:rsid w:val="00E20C0D"/>
    <w:rsid w:val="00E22D8B"/>
    <w:rsid w:val="00E2563E"/>
    <w:rsid w:val="00E25DB1"/>
    <w:rsid w:val="00E25E59"/>
    <w:rsid w:val="00E260DF"/>
    <w:rsid w:val="00E27127"/>
    <w:rsid w:val="00E312E0"/>
    <w:rsid w:val="00E315DA"/>
    <w:rsid w:val="00E3184E"/>
    <w:rsid w:val="00E31EB7"/>
    <w:rsid w:val="00E321E0"/>
    <w:rsid w:val="00E33C14"/>
    <w:rsid w:val="00E34551"/>
    <w:rsid w:val="00E355C0"/>
    <w:rsid w:val="00E357BE"/>
    <w:rsid w:val="00E37516"/>
    <w:rsid w:val="00E37526"/>
    <w:rsid w:val="00E37527"/>
    <w:rsid w:val="00E3776F"/>
    <w:rsid w:val="00E37890"/>
    <w:rsid w:val="00E408CE"/>
    <w:rsid w:val="00E40D66"/>
    <w:rsid w:val="00E41702"/>
    <w:rsid w:val="00E43B87"/>
    <w:rsid w:val="00E43C5A"/>
    <w:rsid w:val="00E450E7"/>
    <w:rsid w:val="00E455A3"/>
    <w:rsid w:val="00E456D7"/>
    <w:rsid w:val="00E45C0A"/>
    <w:rsid w:val="00E45C6F"/>
    <w:rsid w:val="00E45CDA"/>
    <w:rsid w:val="00E462E5"/>
    <w:rsid w:val="00E4648C"/>
    <w:rsid w:val="00E46535"/>
    <w:rsid w:val="00E46A51"/>
    <w:rsid w:val="00E46F15"/>
    <w:rsid w:val="00E47224"/>
    <w:rsid w:val="00E50883"/>
    <w:rsid w:val="00E50FDC"/>
    <w:rsid w:val="00E51AE5"/>
    <w:rsid w:val="00E528FD"/>
    <w:rsid w:val="00E531F7"/>
    <w:rsid w:val="00E546F8"/>
    <w:rsid w:val="00E54CE4"/>
    <w:rsid w:val="00E554E7"/>
    <w:rsid w:val="00E557E2"/>
    <w:rsid w:val="00E55A5B"/>
    <w:rsid w:val="00E55A9A"/>
    <w:rsid w:val="00E56967"/>
    <w:rsid w:val="00E571BF"/>
    <w:rsid w:val="00E575DC"/>
    <w:rsid w:val="00E57A8A"/>
    <w:rsid w:val="00E62B2E"/>
    <w:rsid w:val="00E63732"/>
    <w:rsid w:val="00E65ABC"/>
    <w:rsid w:val="00E65B3D"/>
    <w:rsid w:val="00E65D0C"/>
    <w:rsid w:val="00E67288"/>
    <w:rsid w:val="00E679F2"/>
    <w:rsid w:val="00E67B6E"/>
    <w:rsid w:val="00E67F2D"/>
    <w:rsid w:val="00E719FE"/>
    <w:rsid w:val="00E73F6F"/>
    <w:rsid w:val="00E73F8D"/>
    <w:rsid w:val="00E75714"/>
    <w:rsid w:val="00E761E5"/>
    <w:rsid w:val="00E770CE"/>
    <w:rsid w:val="00E77A61"/>
    <w:rsid w:val="00E77D56"/>
    <w:rsid w:val="00E80F38"/>
    <w:rsid w:val="00E81889"/>
    <w:rsid w:val="00E81A09"/>
    <w:rsid w:val="00E83032"/>
    <w:rsid w:val="00E83222"/>
    <w:rsid w:val="00E8436D"/>
    <w:rsid w:val="00E84C88"/>
    <w:rsid w:val="00E85BCB"/>
    <w:rsid w:val="00E8630F"/>
    <w:rsid w:val="00E87467"/>
    <w:rsid w:val="00E875C6"/>
    <w:rsid w:val="00E91B88"/>
    <w:rsid w:val="00E928A0"/>
    <w:rsid w:val="00E92C59"/>
    <w:rsid w:val="00E9327F"/>
    <w:rsid w:val="00E93C2E"/>
    <w:rsid w:val="00E93D8F"/>
    <w:rsid w:val="00E947CE"/>
    <w:rsid w:val="00E94B44"/>
    <w:rsid w:val="00E96339"/>
    <w:rsid w:val="00E967BF"/>
    <w:rsid w:val="00E96C89"/>
    <w:rsid w:val="00E97173"/>
    <w:rsid w:val="00EA145A"/>
    <w:rsid w:val="00EA181E"/>
    <w:rsid w:val="00EA3729"/>
    <w:rsid w:val="00EA3C03"/>
    <w:rsid w:val="00EA4DC9"/>
    <w:rsid w:val="00EA6124"/>
    <w:rsid w:val="00EA61C5"/>
    <w:rsid w:val="00EA6B3B"/>
    <w:rsid w:val="00EB02D8"/>
    <w:rsid w:val="00EB0F76"/>
    <w:rsid w:val="00EB297A"/>
    <w:rsid w:val="00EB3650"/>
    <w:rsid w:val="00EB3722"/>
    <w:rsid w:val="00EB45C0"/>
    <w:rsid w:val="00EB46C6"/>
    <w:rsid w:val="00EB4DF1"/>
    <w:rsid w:val="00EB4FF0"/>
    <w:rsid w:val="00EB6A7E"/>
    <w:rsid w:val="00EC0EC4"/>
    <w:rsid w:val="00EC0EE9"/>
    <w:rsid w:val="00EC19ED"/>
    <w:rsid w:val="00EC3045"/>
    <w:rsid w:val="00EC4810"/>
    <w:rsid w:val="00EC4C63"/>
    <w:rsid w:val="00EC531D"/>
    <w:rsid w:val="00EC54EF"/>
    <w:rsid w:val="00EC5A31"/>
    <w:rsid w:val="00EC7404"/>
    <w:rsid w:val="00ED1C9A"/>
    <w:rsid w:val="00ED1DDC"/>
    <w:rsid w:val="00ED2235"/>
    <w:rsid w:val="00ED22CC"/>
    <w:rsid w:val="00ED26FD"/>
    <w:rsid w:val="00ED274B"/>
    <w:rsid w:val="00ED4A75"/>
    <w:rsid w:val="00ED506F"/>
    <w:rsid w:val="00ED5930"/>
    <w:rsid w:val="00ED6162"/>
    <w:rsid w:val="00ED6370"/>
    <w:rsid w:val="00ED6B56"/>
    <w:rsid w:val="00ED7DB0"/>
    <w:rsid w:val="00EE0B01"/>
    <w:rsid w:val="00EE1506"/>
    <w:rsid w:val="00EE2593"/>
    <w:rsid w:val="00EE37AC"/>
    <w:rsid w:val="00EE392F"/>
    <w:rsid w:val="00EE54F0"/>
    <w:rsid w:val="00EE5853"/>
    <w:rsid w:val="00EE5860"/>
    <w:rsid w:val="00EE6D5E"/>
    <w:rsid w:val="00EE72C0"/>
    <w:rsid w:val="00EE7AF5"/>
    <w:rsid w:val="00EF01C6"/>
    <w:rsid w:val="00EF0510"/>
    <w:rsid w:val="00EF0551"/>
    <w:rsid w:val="00EF1AE4"/>
    <w:rsid w:val="00EF1EE7"/>
    <w:rsid w:val="00EF3ACF"/>
    <w:rsid w:val="00EF3D3B"/>
    <w:rsid w:val="00EF4B91"/>
    <w:rsid w:val="00EF6159"/>
    <w:rsid w:val="00EF61F6"/>
    <w:rsid w:val="00EF63F6"/>
    <w:rsid w:val="00EF685F"/>
    <w:rsid w:val="00EF7C0C"/>
    <w:rsid w:val="00EF7DE0"/>
    <w:rsid w:val="00EF7F70"/>
    <w:rsid w:val="00F007B2"/>
    <w:rsid w:val="00F00B55"/>
    <w:rsid w:val="00F00DF4"/>
    <w:rsid w:val="00F01867"/>
    <w:rsid w:val="00F01B31"/>
    <w:rsid w:val="00F01DB1"/>
    <w:rsid w:val="00F01F5F"/>
    <w:rsid w:val="00F02913"/>
    <w:rsid w:val="00F03FF8"/>
    <w:rsid w:val="00F0407D"/>
    <w:rsid w:val="00F046E3"/>
    <w:rsid w:val="00F04A57"/>
    <w:rsid w:val="00F04F8B"/>
    <w:rsid w:val="00F06592"/>
    <w:rsid w:val="00F065E5"/>
    <w:rsid w:val="00F068E6"/>
    <w:rsid w:val="00F06AAD"/>
    <w:rsid w:val="00F06DF1"/>
    <w:rsid w:val="00F07445"/>
    <w:rsid w:val="00F11403"/>
    <w:rsid w:val="00F1157D"/>
    <w:rsid w:val="00F1199B"/>
    <w:rsid w:val="00F121B9"/>
    <w:rsid w:val="00F14C06"/>
    <w:rsid w:val="00F15CDC"/>
    <w:rsid w:val="00F17F4D"/>
    <w:rsid w:val="00F218CC"/>
    <w:rsid w:val="00F21C9A"/>
    <w:rsid w:val="00F21F7F"/>
    <w:rsid w:val="00F232F7"/>
    <w:rsid w:val="00F2403D"/>
    <w:rsid w:val="00F24373"/>
    <w:rsid w:val="00F2602D"/>
    <w:rsid w:val="00F26404"/>
    <w:rsid w:val="00F26F11"/>
    <w:rsid w:val="00F316C6"/>
    <w:rsid w:val="00F31EA4"/>
    <w:rsid w:val="00F3289C"/>
    <w:rsid w:val="00F33395"/>
    <w:rsid w:val="00F33869"/>
    <w:rsid w:val="00F33AC5"/>
    <w:rsid w:val="00F33B5E"/>
    <w:rsid w:val="00F3426A"/>
    <w:rsid w:val="00F34699"/>
    <w:rsid w:val="00F34A32"/>
    <w:rsid w:val="00F34C4C"/>
    <w:rsid w:val="00F3539C"/>
    <w:rsid w:val="00F35FD4"/>
    <w:rsid w:val="00F36356"/>
    <w:rsid w:val="00F369F0"/>
    <w:rsid w:val="00F370C0"/>
    <w:rsid w:val="00F372A3"/>
    <w:rsid w:val="00F375A4"/>
    <w:rsid w:val="00F37D64"/>
    <w:rsid w:val="00F405EE"/>
    <w:rsid w:val="00F40753"/>
    <w:rsid w:val="00F40BE4"/>
    <w:rsid w:val="00F41C16"/>
    <w:rsid w:val="00F41D33"/>
    <w:rsid w:val="00F425C0"/>
    <w:rsid w:val="00F427F5"/>
    <w:rsid w:val="00F42AB5"/>
    <w:rsid w:val="00F44B43"/>
    <w:rsid w:val="00F451ED"/>
    <w:rsid w:val="00F45599"/>
    <w:rsid w:val="00F45B03"/>
    <w:rsid w:val="00F464A6"/>
    <w:rsid w:val="00F46F25"/>
    <w:rsid w:val="00F500B3"/>
    <w:rsid w:val="00F51F09"/>
    <w:rsid w:val="00F54F91"/>
    <w:rsid w:val="00F55A1F"/>
    <w:rsid w:val="00F565E3"/>
    <w:rsid w:val="00F56D0A"/>
    <w:rsid w:val="00F57031"/>
    <w:rsid w:val="00F573E5"/>
    <w:rsid w:val="00F57E0D"/>
    <w:rsid w:val="00F608C4"/>
    <w:rsid w:val="00F610E9"/>
    <w:rsid w:val="00F6114A"/>
    <w:rsid w:val="00F6131F"/>
    <w:rsid w:val="00F620A3"/>
    <w:rsid w:val="00F6265B"/>
    <w:rsid w:val="00F62A4E"/>
    <w:rsid w:val="00F6380C"/>
    <w:rsid w:val="00F63AA2"/>
    <w:rsid w:val="00F6496D"/>
    <w:rsid w:val="00F64F95"/>
    <w:rsid w:val="00F6543A"/>
    <w:rsid w:val="00F65A14"/>
    <w:rsid w:val="00F660B9"/>
    <w:rsid w:val="00F66127"/>
    <w:rsid w:val="00F664CC"/>
    <w:rsid w:val="00F67C46"/>
    <w:rsid w:val="00F7094E"/>
    <w:rsid w:val="00F720AC"/>
    <w:rsid w:val="00F7261D"/>
    <w:rsid w:val="00F73F67"/>
    <w:rsid w:val="00F74288"/>
    <w:rsid w:val="00F74A13"/>
    <w:rsid w:val="00F76E2E"/>
    <w:rsid w:val="00F77B7B"/>
    <w:rsid w:val="00F800FB"/>
    <w:rsid w:val="00F80860"/>
    <w:rsid w:val="00F80D09"/>
    <w:rsid w:val="00F811E7"/>
    <w:rsid w:val="00F8135F"/>
    <w:rsid w:val="00F827F5"/>
    <w:rsid w:val="00F82F38"/>
    <w:rsid w:val="00F83B2C"/>
    <w:rsid w:val="00F844C4"/>
    <w:rsid w:val="00F849D5"/>
    <w:rsid w:val="00F85FD9"/>
    <w:rsid w:val="00F8613A"/>
    <w:rsid w:val="00F862E1"/>
    <w:rsid w:val="00F86C70"/>
    <w:rsid w:val="00F90944"/>
    <w:rsid w:val="00F9285B"/>
    <w:rsid w:val="00F93344"/>
    <w:rsid w:val="00F942D0"/>
    <w:rsid w:val="00F94C94"/>
    <w:rsid w:val="00F94C95"/>
    <w:rsid w:val="00F9735E"/>
    <w:rsid w:val="00F97E0E"/>
    <w:rsid w:val="00FA0806"/>
    <w:rsid w:val="00FA0911"/>
    <w:rsid w:val="00FA3309"/>
    <w:rsid w:val="00FA33E9"/>
    <w:rsid w:val="00FA34DD"/>
    <w:rsid w:val="00FA40E3"/>
    <w:rsid w:val="00FA48D2"/>
    <w:rsid w:val="00FA53C7"/>
    <w:rsid w:val="00FA6368"/>
    <w:rsid w:val="00FA6389"/>
    <w:rsid w:val="00FA6470"/>
    <w:rsid w:val="00FA715E"/>
    <w:rsid w:val="00FB004C"/>
    <w:rsid w:val="00FB1107"/>
    <w:rsid w:val="00FB2C4A"/>
    <w:rsid w:val="00FB2CBA"/>
    <w:rsid w:val="00FB4ACD"/>
    <w:rsid w:val="00FB7C0F"/>
    <w:rsid w:val="00FC0A30"/>
    <w:rsid w:val="00FC0D3F"/>
    <w:rsid w:val="00FC1821"/>
    <w:rsid w:val="00FC1FA8"/>
    <w:rsid w:val="00FC4256"/>
    <w:rsid w:val="00FC49F3"/>
    <w:rsid w:val="00FC58EF"/>
    <w:rsid w:val="00FC5BC3"/>
    <w:rsid w:val="00FC6BDD"/>
    <w:rsid w:val="00FC6ED8"/>
    <w:rsid w:val="00FC7A7F"/>
    <w:rsid w:val="00FD1D44"/>
    <w:rsid w:val="00FD1FBA"/>
    <w:rsid w:val="00FD27EB"/>
    <w:rsid w:val="00FD2F60"/>
    <w:rsid w:val="00FD31D0"/>
    <w:rsid w:val="00FD397C"/>
    <w:rsid w:val="00FD42D0"/>
    <w:rsid w:val="00FD4382"/>
    <w:rsid w:val="00FD65A3"/>
    <w:rsid w:val="00FD6936"/>
    <w:rsid w:val="00FD6937"/>
    <w:rsid w:val="00FD6A61"/>
    <w:rsid w:val="00FD703B"/>
    <w:rsid w:val="00FD7341"/>
    <w:rsid w:val="00FD7795"/>
    <w:rsid w:val="00FE1C2E"/>
    <w:rsid w:val="00FE31FB"/>
    <w:rsid w:val="00FE389E"/>
    <w:rsid w:val="00FE3ED2"/>
    <w:rsid w:val="00FE4278"/>
    <w:rsid w:val="00FE452C"/>
    <w:rsid w:val="00FE4619"/>
    <w:rsid w:val="00FE5945"/>
    <w:rsid w:val="00FE5D94"/>
    <w:rsid w:val="00FE6478"/>
    <w:rsid w:val="00FE7663"/>
    <w:rsid w:val="00FE776E"/>
    <w:rsid w:val="00FE7917"/>
    <w:rsid w:val="00FE7B10"/>
    <w:rsid w:val="00FE7C8C"/>
    <w:rsid w:val="00FF0A9F"/>
    <w:rsid w:val="00FF0E1E"/>
    <w:rsid w:val="00FF0E36"/>
    <w:rsid w:val="00FF370A"/>
    <w:rsid w:val="00FF41A7"/>
    <w:rsid w:val="00FF5C87"/>
    <w:rsid w:val="00FF5D78"/>
    <w:rsid w:val="00FF6B5B"/>
    <w:rsid w:val="00FF765F"/>
    <w:rsid w:val="74CFE280"/>
    <w:rsid w:val="7B6EE2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docId w15:val="{E9E1FFF3-21F4-4BBA-9FDA-16BDBCD08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4A61"/>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basedOn w:val="Normal"/>
    <w:next w:val="Normal"/>
    <w:link w:val="Heading3Char"/>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link w:val="CRCoverPageChar"/>
    <w:qFormat/>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微軟正黑體" w:eastAsia="微軟正黑體" w:hAnsi="CG Times (WN)" w:cs="微軟正黑體"/>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basedOn w:val="DefaultParagraphFont"/>
    <w:link w:val="Heading4"/>
    <w:uiPriority w:val="9"/>
    <w:semiHidden/>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autoRedefine/>
    <w:uiPriority w:val="39"/>
    <w:unhideWhenUsed/>
    <w:rsid w:val="00764383"/>
    <w:pPr>
      <w:spacing w:after="100" w:line="259" w:lineRule="auto"/>
    </w:pPr>
    <w:rPr>
      <w:rFonts w:eastAsia="新細明體" w:cstheme="minorBidi"/>
      <w:b/>
      <w:szCs w:val="22"/>
      <w:lang w:val="en-US" w:eastAsia="en-US"/>
    </w:rPr>
  </w:style>
  <w:style w:type="paragraph" w:customStyle="1" w:styleId="1proposal">
    <w:name w:val="缩进1proposal"/>
    <w:basedOn w:val="ListParagraph"/>
    <w:link w:val="1proposalChar"/>
    <w:qFormat/>
    <w:rsid w:val="003363E7"/>
    <w:pPr>
      <w:widowControl w:val="0"/>
      <w:numPr>
        <w:numId w:val="15"/>
      </w:numPr>
      <w:autoSpaceDE w:val="0"/>
      <w:autoSpaceDN w:val="0"/>
      <w:adjustRightInd w:val="0"/>
      <w:spacing w:after="50"/>
      <w:ind w:leftChars="0" w:left="0"/>
      <w:jc w:val="both"/>
    </w:pPr>
    <w:rPr>
      <w:rFonts w:ascii="Times" w:eastAsia="Microsoft YaHei" w:hAnsi="Times"/>
      <w:b/>
      <w:lang w:val="en-US" w:eastAsia="zh-CN"/>
    </w:rPr>
  </w:style>
  <w:style w:type="character" w:customStyle="1" w:styleId="1proposalChar">
    <w:name w:val="缩进1proposal Char"/>
    <w:basedOn w:val="DefaultParagraphFont"/>
    <w:link w:val="1proposal"/>
    <w:rsid w:val="003363E7"/>
    <w:rPr>
      <w:rFonts w:ascii="Times" w:eastAsia="Microsoft YaHei" w:hAnsi="Times" w:cs="Times New Roman"/>
      <w:b/>
      <w:sz w:val="20"/>
      <w:szCs w:val="20"/>
      <w:lang w:eastAsia="zh-CN"/>
    </w:rPr>
  </w:style>
  <w:style w:type="character" w:customStyle="1" w:styleId="B10">
    <w:name w:val="B1 (文字)"/>
    <w:qFormat/>
    <w:locked/>
    <w:rsid w:val="00C557B0"/>
    <w:rPr>
      <w:lang w:eastAsia="en-US"/>
    </w:rPr>
  </w:style>
  <w:style w:type="table" w:customStyle="1" w:styleId="a">
    <w:name w:val="网格型"/>
    <w:basedOn w:val="TableNormal"/>
    <w:uiPriority w:val="39"/>
    <w:rsid w:val="00CF62B6"/>
    <w:pPr>
      <w:spacing w:after="0" w:line="240" w:lineRule="auto"/>
    </w:pPr>
    <w:rPr>
      <w:rFonts w:eastAsia="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7653"/>
    <w:pPr>
      <w:spacing w:after="0" w:line="240" w:lineRule="auto"/>
    </w:pPr>
    <w:rPr>
      <w:rFonts w:ascii="Times New Roman" w:eastAsia="Malgun Gothic" w:hAnsi="Times New Roman" w:cs="Times New Roman"/>
      <w:sz w:val="20"/>
      <w:szCs w:val="20"/>
      <w:lang w:val="en-GB" w:eastAsia="ko-KR"/>
    </w:rPr>
  </w:style>
  <w:style w:type="character" w:styleId="CommentReference">
    <w:name w:val="annotation reference"/>
    <w:basedOn w:val="DefaultParagraphFont"/>
    <w:uiPriority w:val="99"/>
    <w:semiHidden/>
    <w:unhideWhenUsed/>
    <w:rsid w:val="008D5DF6"/>
    <w:rPr>
      <w:sz w:val="18"/>
      <w:szCs w:val="18"/>
    </w:rPr>
  </w:style>
  <w:style w:type="paragraph" w:styleId="CommentText">
    <w:name w:val="annotation text"/>
    <w:basedOn w:val="Normal"/>
    <w:link w:val="CommentTextChar"/>
    <w:uiPriority w:val="99"/>
    <w:semiHidden/>
    <w:unhideWhenUsed/>
    <w:rsid w:val="008D5DF6"/>
  </w:style>
  <w:style w:type="character" w:customStyle="1" w:styleId="CommentTextChar">
    <w:name w:val="Comment Text Char"/>
    <w:basedOn w:val="DefaultParagraphFont"/>
    <w:link w:val="CommentText"/>
    <w:uiPriority w:val="99"/>
    <w:semiHidden/>
    <w:rsid w:val="008D5DF6"/>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8D5DF6"/>
    <w:rPr>
      <w:b/>
      <w:bCs/>
    </w:rPr>
  </w:style>
  <w:style w:type="character" w:customStyle="1" w:styleId="CommentSubjectChar">
    <w:name w:val="Comment Subject Char"/>
    <w:basedOn w:val="CommentTextChar"/>
    <w:link w:val="CommentSubject"/>
    <w:uiPriority w:val="99"/>
    <w:semiHidden/>
    <w:rsid w:val="008D5DF6"/>
    <w:rPr>
      <w:rFonts w:ascii="Times New Roman" w:eastAsia="Malgun Gothic" w:hAnsi="Times New Roman" w:cs="Times New Roman"/>
      <w:b/>
      <w:bCs/>
      <w:sz w:val="20"/>
      <w:szCs w:val="20"/>
      <w:lang w:val="en-GB" w:eastAsia="ko-KR"/>
    </w:rPr>
  </w:style>
  <w:style w:type="character" w:styleId="UnresolvedMention">
    <w:name w:val="Unresolved Mention"/>
    <w:basedOn w:val="DefaultParagraphFont"/>
    <w:uiPriority w:val="99"/>
    <w:unhideWhenUsed/>
    <w:rsid w:val="00B7355A"/>
    <w:rPr>
      <w:color w:val="605E5C"/>
      <w:shd w:val="clear" w:color="auto" w:fill="E1DFDD"/>
    </w:rPr>
  </w:style>
  <w:style w:type="character" w:styleId="Mention">
    <w:name w:val="Mention"/>
    <w:basedOn w:val="DefaultParagraphFont"/>
    <w:uiPriority w:val="99"/>
    <w:unhideWhenUsed/>
    <w:rsid w:val="00B7355A"/>
    <w:rPr>
      <w:color w:val="2B579A"/>
      <w:shd w:val="clear" w:color="auto" w:fill="E1DFDD"/>
    </w:rPr>
  </w:style>
  <w:style w:type="paragraph" w:customStyle="1" w:styleId="ZT">
    <w:name w:val="ZT"/>
    <w:rsid w:val="00E13B08"/>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numbering" w:customStyle="1" w:styleId="CurrentList1">
    <w:name w:val="Current List1"/>
    <w:uiPriority w:val="99"/>
    <w:rsid w:val="007C6931"/>
    <w:pPr>
      <w:numPr>
        <w:numId w:val="41"/>
      </w:numPr>
    </w:pPr>
  </w:style>
  <w:style w:type="character" w:customStyle="1" w:styleId="TANChar">
    <w:name w:val="TAN Char"/>
    <w:link w:val="TAN"/>
    <w:qFormat/>
    <w:locked/>
    <w:rsid w:val="003A7B2F"/>
    <w:rPr>
      <w:rFonts w:ascii="Arial" w:hAnsi="Arial" w:cs="Arial"/>
      <w:sz w:val="18"/>
      <w:lang w:eastAsia="en-US"/>
    </w:rPr>
  </w:style>
  <w:style w:type="paragraph" w:customStyle="1" w:styleId="TAN">
    <w:name w:val="TAN"/>
    <w:basedOn w:val="Normal"/>
    <w:link w:val="TANChar"/>
    <w:qFormat/>
    <w:rsid w:val="003A7B2F"/>
    <w:pPr>
      <w:keepNext/>
      <w:keepLines/>
      <w:spacing w:after="0"/>
      <w:ind w:left="851" w:hanging="851"/>
    </w:pPr>
    <w:rPr>
      <w:rFonts w:ascii="Arial" w:eastAsiaTheme="minorEastAsia" w:hAnsi="Arial" w:cs="Arial"/>
      <w:sz w:val="18"/>
      <w:szCs w:val="22"/>
      <w:lang w:val="en-US" w:eastAsia="en-US"/>
    </w:rPr>
  </w:style>
  <w:style w:type="character" w:customStyle="1" w:styleId="CRCoverPageChar">
    <w:name w:val="CR Cover Page Char"/>
    <w:link w:val="CRCoverPage"/>
    <w:qFormat/>
    <w:locked/>
    <w:rsid w:val="00451AED"/>
    <w:rPr>
      <w:rFonts w:ascii="Arial" w:eastAsia="Malgun Gothic"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62396">
      <w:bodyDiv w:val="1"/>
      <w:marLeft w:val="0"/>
      <w:marRight w:val="0"/>
      <w:marTop w:val="0"/>
      <w:marBottom w:val="0"/>
      <w:divBdr>
        <w:top w:val="none" w:sz="0" w:space="0" w:color="auto"/>
        <w:left w:val="none" w:sz="0" w:space="0" w:color="auto"/>
        <w:bottom w:val="none" w:sz="0" w:space="0" w:color="auto"/>
        <w:right w:val="none" w:sz="0" w:space="0" w:color="auto"/>
      </w:divBdr>
    </w:div>
    <w:div w:id="7410121">
      <w:bodyDiv w:val="1"/>
      <w:marLeft w:val="0"/>
      <w:marRight w:val="0"/>
      <w:marTop w:val="0"/>
      <w:marBottom w:val="0"/>
      <w:divBdr>
        <w:top w:val="none" w:sz="0" w:space="0" w:color="auto"/>
        <w:left w:val="none" w:sz="0" w:space="0" w:color="auto"/>
        <w:bottom w:val="none" w:sz="0" w:space="0" w:color="auto"/>
        <w:right w:val="none" w:sz="0" w:space="0" w:color="auto"/>
      </w:divBdr>
    </w:div>
    <w:div w:id="8066677">
      <w:bodyDiv w:val="1"/>
      <w:marLeft w:val="0"/>
      <w:marRight w:val="0"/>
      <w:marTop w:val="0"/>
      <w:marBottom w:val="0"/>
      <w:divBdr>
        <w:top w:val="none" w:sz="0" w:space="0" w:color="auto"/>
        <w:left w:val="none" w:sz="0" w:space="0" w:color="auto"/>
        <w:bottom w:val="none" w:sz="0" w:space="0" w:color="auto"/>
        <w:right w:val="none" w:sz="0" w:space="0" w:color="auto"/>
      </w:divBdr>
    </w:div>
    <w:div w:id="8140842">
      <w:bodyDiv w:val="1"/>
      <w:marLeft w:val="0"/>
      <w:marRight w:val="0"/>
      <w:marTop w:val="0"/>
      <w:marBottom w:val="0"/>
      <w:divBdr>
        <w:top w:val="none" w:sz="0" w:space="0" w:color="auto"/>
        <w:left w:val="none" w:sz="0" w:space="0" w:color="auto"/>
        <w:bottom w:val="none" w:sz="0" w:space="0" w:color="auto"/>
        <w:right w:val="none" w:sz="0" w:space="0" w:color="auto"/>
      </w:divBdr>
    </w:div>
    <w:div w:id="15546725">
      <w:bodyDiv w:val="1"/>
      <w:marLeft w:val="0"/>
      <w:marRight w:val="0"/>
      <w:marTop w:val="0"/>
      <w:marBottom w:val="0"/>
      <w:divBdr>
        <w:top w:val="none" w:sz="0" w:space="0" w:color="auto"/>
        <w:left w:val="none" w:sz="0" w:space="0" w:color="auto"/>
        <w:bottom w:val="none" w:sz="0" w:space="0" w:color="auto"/>
        <w:right w:val="none" w:sz="0" w:space="0" w:color="auto"/>
      </w:divBdr>
    </w:div>
    <w:div w:id="16322262">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7">
          <w:marLeft w:val="0"/>
          <w:marRight w:val="0"/>
          <w:marTop w:val="0"/>
          <w:marBottom w:val="0"/>
          <w:divBdr>
            <w:top w:val="none" w:sz="0" w:space="0" w:color="auto"/>
            <w:left w:val="none" w:sz="0" w:space="0" w:color="auto"/>
            <w:bottom w:val="none" w:sz="0" w:space="0" w:color="auto"/>
            <w:right w:val="none" w:sz="0" w:space="0" w:color="auto"/>
          </w:divBdr>
        </w:div>
      </w:divsChild>
    </w:div>
    <w:div w:id="17321050">
      <w:bodyDiv w:val="1"/>
      <w:marLeft w:val="0"/>
      <w:marRight w:val="0"/>
      <w:marTop w:val="0"/>
      <w:marBottom w:val="0"/>
      <w:divBdr>
        <w:top w:val="none" w:sz="0" w:space="0" w:color="auto"/>
        <w:left w:val="none" w:sz="0" w:space="0" w:color="auto"/>
        <w:bottom w:val="none" w:sz="0" w:space="0" w:color="auto"/>
        <w:right w:val="none" w:sz="0" w:space="0" w:color="auto"/>
      </w:divBdr>
    </w:div>
    <w:div w:id="18088712">
      <w:bodyDiv w:val="1"/>
      <w:marLeft w:val="0"/>
      <w:marRight w:val="0"/>
      <w:marTop w:val="0"/>
      <w:marBottom w:val="0"/>
      <w:divBdr>
        <w:top w:val="none" w:sz="0" w:space="0" w:color="auto"/>
        <w:left w:val="none" w:sz="0" w:space="0" w:color="auto"/>
        <w:bottom w:val="none" w:sz="0" w:space="0" w:color="auto"/>
        <w:right w:val="none" w:sz="0" w:space="0" w:color="auto"/>
      </w:divBdr>
      <w:divsChild>
        <w:div w:id="880947207">
          <w:marLeft w:val="0"/>
          <w:marRight w:val="0"/>
          <w:marTop w:val="0"/>
          <w:marBottom w:val="0"/>
          <w:divBdr>
            <w:top w:val="none" w:sz="0" w:space="0" w:color="auto"/>
            <w:left w:val="none" w:sz="0" w:space="0" w:color="auto"/>
            <w:bottom w:val="none" w:sz="0" w:space="0" w:color="auto"/>
            <w:right w:val="none" w:sz="0" w:space="0" w:color="auto"/>
          </w:divBdr>
        </w:div>
      </w:divsChild>
    </w:div>
    <w:div w:id="21169874">
      <w:bodyDiv w:val="1"/>
      <w:marLeft w:val="0"/>
      <w:marRight w:val="0"/>
      <w:marTop w:val="0"/>
      <w:marBottom w:val="0"/>
      <w:divBdr>
        <w:top w:val="none" w:sz="0" w:space="0" w:color="auto"/>
        <w:left w:val="none" w:sz="0" w:space="0" w:color="auto"/>
        <w:bottom w:val="none" w:sz="0" w:space="0" w:color="auto"/>
        <w:right w:val="none" w:sz="0" w:space="0" w:color="auto"/>
      </w:divBdr>
    </w:div>
    <w:div w:id="24524305">
      <w:bodyDiv w:val="1"/>
      <w:marLeft w:val="0"/>
      <w:marRight w:val="0"/>
      <w:marTop w:val="0"/>
      <w:marBottom w:val="0"/>
      <w:divBdr>
        <w:top w:val="none" w:sz="0" w:space="0" w:color="auto"/>
        <w:left w:val="none" w:sz="0" w:space="0" w:color="auto"/>
        <w:bottom w:val="none" w:sz="0" w:space="0" w:color="auto"/>
        <w:right w:val="none" w:sz="0" w:space="0" w:color="auto"/>
      </w:divBdr>
    </w:div>
    <w:div w:id="24797286">
      <w:bodyDiv w:val="1"/>
      <w:marLeft w:val="0"/>
      <w:marRight w:val="0"/>
      <w:marTop w:val="0"/>
      <w:marBottom w:val="0"/>
      <w:divBdr>
        <w:top w:val="none" w:sz="0" w:space="0" w:color="auto"/>
        <w:left w:val="none" w:sz="0" w:space="0" w:color="auto"/>
        <w:bottom w:val="none" w:sz="0" w:space="0" w:color="auto"/>
        <w:right w:val="none" w:sz="0" w:space="0" w:color="auto"/>
      </w:divBdr>
    </w:div>
    <w:div w:id="25764741">
      <w:bodyDiv w:val="1"/>
      <w:marLeft w:val="0"/>
      <w:marRight w:val="0"/>
      <w:marTop w:val="0"/>
      <w:marBottom w:val="0"/>
      <w:divBdr>
        <w:top w:val="none" w:sz="0" w:space="0" w:color="auto"/>
        <w:left w:val="none" w:sz="0" w:space="0" w:color="auto"/>
        <w:bottom w:val="none" w:sz="0" w:space="0" w:color="auto"/>
        <w:right w:val="none" w:sz="0" w:space="0" w:color="auto"/>
      </w:divBdr>
    </w:div>
    <w:div w:id="26806321">
      <w:bodyDiv w:val="1"/>
      <w:marLeft w:val="0"/>
      <w:marRight w:val="0"/>
      <w:marTop w:val="0"/>
      <w:marBottom w:val="0"/>
      <w:divBdr>
        <w:top w:val="none" w:sz="0" w:space="0" w:color="auto"/>
        <w:left w:val="none" w:sz="0" w:space="0" w:color="auto"/>
        <w:bottom w:val="none" w:sz="0" w:space="0" w:color="auto"/>
        <w:right w:val="none" w:sz="0" w:space="0" w:color="auto"/>
      </w:divBdr>
    </w:div>
    <w:div w:id="30999592">
      <w:bodyDiv w:val="1"/>
      <w:marLeft w:val="0"/>
      <w:marRight w:val="0"/>
      <w:marTop w:val="0"/>
      <w:marBottom w:val="0"/>
      <w:divBdr>
        <w:top w:val="none" w:sz="0" w:space="0" w:color="auto"/>
        <w:left w:val="none" w:sz="0" w:space="0" w:color="auto"/>
        <w:bottom w:val="none" w:sz="0" w:space="0" w:color="auto"/>
        <w:right w:val="none" w:sz="0" w:space="0" w:color="auto"/>
      </w:divBdr>
    </w:div>
    <w:div w:id="33971007">
      <w:bodyDiv w:val="1"/>
      <w:marLeft w:val="0"/>
      <w:marRight w:val="0"/>
      <w:marTop w:val="0"/>
      <w:marBottom w:val="0"/>
      <w:divBdr>
        <w:top w:val="none" w:sz="0" w:space="0" w:color="auto"/>
        <w:left w:val="none" w:sz="0" w:space="0" w:color="auto"/>
        <w:bottom w:val="none" w:sz="0" w:space="0" w:color="auto"/>
        <w:right w:val="none" w:sz="0" w:space="0" w:color="auto"/>
      </w:divBdr>
    </w:div>
    <w:div w:id="36319569">
      <w:bodyDiv w:val="1"/>
      <w:marLeft w:val="0"/>
      <w:marRight w:val="0"/>
      <w:marTop w:val="0"/>
      <w:marBottom w:val="0"/>
      <w:divBdr>
        <w:top w:val="none" w:sz="0" w:space="0" w:color="auto"/>
        <w:left w:val="none" w:sz="0" w:space="0" w:color="auto"/>
        <w:bottom w:val="none" w:sz="0" w:space="0" w:color="auto"/>
        <w:right w:val="none" w:sz="0" w:space="0" w:color="auto"/>
      </w:divBdr>
    </w:div>
    <w:div w:id="40324979">
      <w:bodyDiv w:val="1"/>
      <w:marLeft w:val="0"/>
      <w:marRight w:val="0"/>
      <w:marTop w:val="0"/>
      <w:marBottom w:val="0"/>
      <w:divBdr>
        <w:top w:val="none" w:sz="0" w:space="0" w:color="auto"/>
        <w:left w:val="none" w:sz="0" w:space="0" w:color="auto"/>
        <w:bottom w:val="none" w:sz="0" w:space="0" w:color="auto"/>
        <w:right w:val="none" w:sz="0" w:space="0" w:color="auto"/>
      </w:divBdr>
    </w:div>
    <w:div w:id="50154698">
      <w:bodyDiv w:val="1"/>
      <w:marLeft w:val="0"/>
      <w:marRight w:val="0"/>
      <w:marTop w:val="0"/>
      <w:marBottom w:val="0"/>
      <w:divBdr>
        <w:top w:val="none" w:sz="0" w:space="0" w:color="auto"/>
        <w:left w:val="none" w:sz="0" w:space="0" w:color="auto"/>
        <w:bottom w:val="none" w:sz="0" w:space="0" w:color="auto"/>
        <w:right w:val="none" w:sz="0" w:space="0" w:color="auto"/>
      </w:divBdr>
    </w:div>
    <w:div w:id="51541006">
      <w:bodyDiv w:val="1"/>
      <w:marLeft w:val="0"/>
      <w:marRight w:val="0"/>
      <w:marTop w:val="0"/>
      <w:marBottom w:val="0"/>
      <w:divBdr>
        <w:top w:val="none" w:sz="0" w:space="0" w:color="auto"/>
        <w:left w:val="none" w:sz="0" w:space="0" w:color="auto"/>
        <w:bottom w:val="none" w:sz="0" w:space="0" w:color="auto"/>
        <w:right w:val="none" w:sz="0" w:space="0" w:color="auto"/>
      </w:divBdr>
    </w:div>
    <w:div w:id="53817428">
      <w:bodyDiv w:val="1"/>
      <w:marLeft w:val="0"/>
      <w:marRight w:val="0"/>
      <w:marTop w:val="0"/>
      <w:marBottom w:val="0"/>
      <w:divBdr>
        <w:top w:val="none" w:sz="0" w:space="0" w:color="auto"/>
        <w:left w:val="none" w:sz="0" w:space="0" w:color="auto"/>
        <w:bottom w:val="none" w:sz="0" w:space="0" w:color="auto"/>
        <w:right w:val="none" w:sz="0" w:space="0" w:color="auto"/>
      </w:divBdr>
    </w:div>
    <w:div w:id="58214787">
      <w:bodyDiv w:val="1"/>
      <w:marLeft w:val="0"/>
      <w:marRight w:val="0"/>
      <w:marTop w:val="0"/>
      <w:marBottom w:val="0"/>
      <w:divBdr>
        <w:top w:val="none" w:sz="0" w:space="0" w:color="auto"/>
        <w:left w:val="none" w:sz="0" w:space="0" w:color="auto"/>
        <w:bottom w:val="none" w:sz="0" w:space="0" w:color="auto"/>
        <w:right w:val="none" w:sz="0" w:space="0" w:color="auto"/>
      </w:divBdr>
    </w:div>
    <w:div w:id="71322330">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76562474">
      <w:bodyDiv w:val="1"/>
      <w:marLeft w:val="0"/>
      <w:marRight w:val="0"/>
      <w:marTop w:val="0"/>
      <w:marBottom w:val="0"/>
      <w:divBdr>
        <w:top w:val="none" w:sz="0" w:space="0" w:color="auto"/>
        <w:left w:val="none" w:sz="0" w:space="0" w:color="auto"/>
        <w:bottom w:val="none" w:sz="0" w:space="0" w:color="auto"/>
        <w:right w:val="none" w:sz="0" w:space="0" w:color="auto"/>
      </w:divBdr>
    </w:div>
    <w:div w:id="82382434">
      <w:bodyDiv w:val="1"/>
      <w:marLeft w:val="0"/>
      <w:marRight w:val="0"/>
      <w:marTop w:val="0"/>
      <w:marBottom w:val="0"/>
      <w:divBdr>
        <w:top w:val="none" w:sz="0" w:space="0" w:color="auto"/>
        <w:left w:val="none" w:sz="0" w:space="0" w:color="auto"/>
        <w:bottom w:val="none" w:sz="0" w:space="0" w:color="auto"/>
        <w:right w:val="none" w:sz="0" w:space="0" w:color="auto"/>
      </w:divBdr>
    </w:div>
    <w:div w:id="82646192">
      <w:bodyDiv w:val="1"/>
      <w:marLeft w:val="0"/>
      <w:marRight w:val="0"/>
      <w:marTop w:val="0"/>
      <w:marBottom w:val="0"/>
      <w:divBdr>
        <w:top w:val="none" w:sz="0" w:space="0" w:color="auto"/>
        <w:left w:val="none" w:sz="0" w:space="0" w:color="auto"/>
        <w:bottom w:val="none" w:sz="0" w:space="0" w:color="auto"/>
        <w:right w:val="none" w:sz="0" w:space="0" w:color="auto"/>
      </w:divBdr>
    </w:div>
    <w:div w:id="86586597">
      <w:bodyDiv w:val="1"/>
      <w:marLeft w:val="0"/>
      <w:marRight w:val="0"/>
      <w:marTop w:val="0"/>
      <w:marBottom w:val="0"/>
      <w:divBdr>
        <w:top w:val="none" w:sz="0" w:space="0" w:color="auto"/>
        <w:left w:val="none" w:sz="0" w:space="0" w:color="auto"/>
        <w:bottom w:val="none" w:sz="0" w:space="0" w:color="auto"/>
        <w:right w:val="none" w:sz="0" w:space="0" w:color="auto"/>
      </w:divBdr>
    </w:div>
    <w:div w:id="90519221">
      <w:bodyDiv w:val="1"/>
      <w:marLeft w:val="0"/>
      <w:marRight w:val="0"/>
      <w:marTop w:val="0"/>
      <w:marBottom w:val="0"/>
      <w:divBdr>
        <w:top w:val="none" w:sz="0" w:space="0" w:color="auto"/>
        <w:left w:val="none" w:sz="0" w:space="0" w:color="auto"/>
        <w:bottom w:val="none" w:sz="0" w:space="0" w:color="auto"/>
        <w:right w:val="none" w:sz="0" w:space="0" w:color="auto"/>
      </w:divBdr>
    </w:div>
    <w:div w:id="102188601">
      <w:bodyDiv w:val="1"/>
      <w:marLeft w:val="0"/>
      <w:marRight w:val="0"/>
      <w:marTop w:val="0"/>
      <w:marBottom w:val="0"/>
      <w:divBdr>
        <w:top w:val="none" w:sz="0" w:space="0" w:color="auto"/>
        <w:left w:val="none" w:sz="0" w:space="0" w:color="auto"/>
        <w:bottom w:val="none" w:sz="0" w:space="0" w:color="auto"/>
        <w:right w:val="none" w:sz="0" w:space="0" w:color="auto"/>
      </w:divBdr>
    </w:div>
    <w:div w:id="108476220">
      <w:bodyDiv w:val="1"/>
      <w:marLeft w:val="0"/>
      <w:marRight w:val="0"/>
      <w:marTop w:val="0"/>
      <w:marBottom w:val="0"/>
      <w:divBdr>
        <w:top w:val="none" w:sz="0" w:space="0" w:color="auto"/>
        <w:left w:val="none" w:sz="0" w:space="0" w:color="auto"/>
        <w:bottom w:val="none" w:sz="0" w:space="0" w:color="auto"/>
        <w:right w:val="none" w:sz="0" w:space="0" w:color="auto"/>
      </w:divBdr>
    </w:div>
    <w:div w:id="111942928">
      <w:bodyDiv w:val="1"/>
      <w:marLeft w:val="0"/>
      <w:marRight w:val="0"/>
      <w:marTop w:val="0"/>
      <w:marBottom w:val="0"/>
      <w:divBdr>
        <w:top w:val="none" w:sz="0" w:space="0" w:color="auto"/>
        <w:left w:val="none" w:sz="0" w:space="0" w:color="auto"/>
        <w:bottom w:val="none" w:sz="0" w:space="0" w:color="auto"/>
        <w:right w:val="none" w:sz="0" w:space="0" w:color="auto"/>
      </w:divBdr>
    </w:div>
    <w:div w:id="114369669">
      <w:bodyDiv w:val="1"/>
      <w:marLeft w:val="0"/>
      <w:marRight w:val="0"/>
      <w:marTop w:val="0"/>
      <w:marBottom w:val="0"/>
      <w:divBdr>
        <w:top w:val="none" w:sz="0" w:space="0" w:color="auto"/>
        <w:left w:val="none" w:sz="0" w:space="0" w:color="auto"/>
        <w:bottom w:val="none" w:sz="0" w:space="0" w:color="auto"/>
        <w:right w:val="none" w:sz="0" w:space="0" w:color="auto"/>
      </w:divBdr>
    </w:div>
    <w:div w:id="122236520">
      <w:bodyDiv w:val="1"/>
      <w:marLeft w:val="0"/>
      <w:marRight w:val="0"/>
      <w:marTop w:val="0"/>
      <w:marBottom w:val="0"/>
      <w:divBdr>
        <w:top w:val="none" w:sz="0" w:space="0" w:color="auto"/>
        <w:left w:val="none" w:sz="0" w:space="0" w:color="auto"/>
        <w:bottom w:val="none" w:sz="0" w:space="0" w:color="auto"/>
        <w:right w:val="none" w:sz="0" w:space="0" w:color="auto"/>
      </w:divBdr>
    </w:div>
    <w:div w:id="122315896">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29709641">
      <w:bodyDiv w:val="1"/>
      <w:marLeft w:val="0"/>
      <w:marRight w:val="0"/>
      <w:marTop w:val="0"/>
      <w:marBottom w:val="0"/>
      <w:divBdr>
        <w:top w:val="none" w:sz="0" w:space="0" w:color="auto"/>
        <w:left w:val="none" w:sz="0" w:space="0" w:color="auto"/>
        <w:bottom w:val="none" w:sz="0" w:space="0" w:color="auto"/>
        <w:right w:val="none" w:sz="0" w:space="0" w:color="auto"/>
      </w:divBdr>
    </w:div>
    <w:div w:id="135612232">
      <w:bodyDiv w:val="1"/>
      <w:marLeft w:val="0"/>
      <w:marRight w:val="0"/>
      <w:marTop w:val="0"/>
      <w:marBottom w:val="0"/>
      <w:divBdr>
        <w:top w:val="none" w:sz="0" w:space="0" w:color="auto"/>
        <w:left w:val="none" w:sz="0" w:space="0" w:color="auto"/>
        <w:bottom w:val="none" w:sz="0" w:space="0" w:color="auto"/>
        <w:right w:val="none" w:sz="0" w:space="0" w:color="auto"/>
      </w:divBdr>
    </w:div>
    <w:div w:id="136073830">
      <w:bodyDiv w:val="1"/>
      <w:marLeft w:val="0"/>
      <w:marRight w:val="0"/>
      <w:marTop w:val="0"/>
      <w:marBottom w:val="0"/>
      <w:divBdr>
        <w:top w:val="none" w:sz="0" w:space="0" w:color="auto"/>
        <w:left w:val="none" w:sz="0" w:space="0" w:color="auto"/>
        <w:bottom w:val="none" w:sz="0" w:space="0" w:color="auto"/>
        <w:right w:val="none" w:sz="0" w:space="0" w:color="auto"/>
      </w:divBdr>
    </w:div>
    <w:div w:id="139544853">
      <w:bodyDiv w:val="1"/>
      <w:marLeft w:val="0"/>
      <w:marRight w:val="0"/>
      <w:marTop w:val="0"/>
      <w:marBottom w:val="0"/>
      <w:divBdr>
        <w:top w:val="none" w:sz="0" w:space="0" w:color="auto"/>
        <w:left w:val="none" w:sz="0" w:space="0" w:color="auto"/>
        <w:bottom w:val="none" w:sz="0" w:space="0" w:color="auto"/>
        <w:right w:val="none" w:sz="0" w:space="0" w:color="auto"/>
      </w:divBdr>
    </w:div>
    <w:div w:id="141772301">
      <w:bodyDiv w:val="1"/>
      <w:marLeft w:val="0"/>
      <w:marRight w:val="0"/>
      <w:marTop w:val="0"/>
      <w:marBottom w:val="0"/>
      <w:divBdr>
        <w:top w:val="none" w:sz="0" w:space="0" w:color="auto"/>
        <w:left w:val="none" w:sz="0" w:space="0" w:color="auto"/>
        <w:bottom w:val="none" w:sz="0" w:space="0" w:color="auto"/>
        <w:right w:val="none" w:sz="0" w:space="0" w:color="auto"/>
      </w:divBdr>
    </w:div>
    <w:div w:id="142699418">
      <w:bodyDiv w:val="1"/>
      <w:marLeft w:val="0"/>
      <w:marRight w:val="0"/>
      <w:marTop w:val="0"/>
      <w:marBottom w:val="0"/>
      <w:divBdr>
        <w:top w:val="none" w:sz="0" w:space="0" w:color="auto"/>
        <w:left w:val="none" w:sz="0" w:space="0" w:color="auto"/>
        <w:bottom w:val="none" w:sz="0" w:space="0" w:color="auto"/>
        <w:right w:val="none" w:sz="0" w:space="0" w:color="auto"/>
      </w:divBdr>
    </w:div>
    <w:div w:id="143788489">
      <w:bodyDiv w:val="1"/>
      <w:marLeft w:val="0"/>
      <w:marRight w:val="0"/>
      <w:marTop w:val="0"/>
      <w:marBottom w:val="0"/>
      <w:divBdr>
        <w:top w:val="none" w:sz="0" w:space="0" w:color="auto"/>
        <w:left w:val="none" w:sz="0" w:space="0" w:color="auto"/>
        <w:bottom w:val="none" w:sz="0" w:space="0" w:color="auto"/>
        <w:right w:val="none" w:sz="0" w:space="0" w:color="auto"/>
      </w:divBdr>
    </w:div>
    <w:div w:id="145827441">
      <w:bodyDiv w:val="1"/>
      <w:marLeft w:val="0"/>
      <w:marRight w:val="0"/>
      <w:marTop w:val="0"/>
      <w:marBottom w:val="0"/>
      <w:divBdr>
        <w:top w:val="none" w:sz="0" w:space="0" w:color="auto"/>
        <w:left w:val="none" w:sz="0" w:space="0" w:color="auto"/>
        <w:bottom w:val="none" w:sz="0" w:space="0" w:color="auto"/>
        <w:right w:val="none" w:sz="0" w:space="0" w:color="auto"/>
      </w:divBdr>
    </w:div>
    <w:div w:id="151525201">
      <w:bodyDiv w:val="1"/>
      <w:marLeft w:val="0"/>
      <w:marRight w:val="0"/>
      <w:marTop w:val="0"/>
      <w:marBottom w:val="0"/>
      <w:divBdr>
        <w:top w:val="none" w:sz="0" w:space="0" w:color="auto"/>
        <w:left w:val="none" w:sz="0" w:space="0" w:color="auto"/>
        <w:bottom w:val="none" w:sz="0" w:space="0" w:color="auto"/>
        <w:right w:val="none" w:sz="0" w:space="0" w:color="auto"/>
      </w:divBdr>
    </w:div>
    <w:div w:id="154340173">
      <w:bodyDiv w:val="1"/>
      <w:marLeft w:val="0"/>
      <w:marRight w:val="0"/>
      <w:marTop w:val="0"/>
      <w:marBottom w:val="0"/>
      <w:divBdr>
        <w:top w:val="none" w:sz="0" w:space="0" w:color="auto"/>
        <w:left w:val="none" w:sz="0" w:space="0" w:color="auto"/>
        <w:bottom w:val="none" w:sz="0" w:space="0" w:color="auto"/>
        <w:right w:val="none" w:sz="0" w:space="0" w:color="auto"/>
      </w:divBdr>
    </w:div>
    <w:div w:id="155920237">
      <w:bodyDiv w:val="1"/>
      <w:marLeft w:val="0"/>
      <w:marRight w:val="0"/>
      <w:marTop w:val="0"/>
      <w:marBottom w:val="0"/>
      <w:divBdr>
        <w:top w:val="none" w:sz="0" w:space="0" w:color="auto"/>
        <w:left w:val="none" w:sz="0" w:space="0" w:color="auto"/>
        <w:bottom w:val="none" w:sz="0" w:space="0" w:color="auto"/>
        <w:right w:val="none" w:sz="0" w:space="0" w:color="auto"/>
      </w:divBdr>
    </w:div>
    <w:div w:id="156189289">
      <w:bodyDiv w:val="1"/>
      <w:marLeft w:val="0"/>
      <w:marRight w:val="0"/>
      <w:marTop w:val="0"/>
      <w:marBottom w:val="0"/>
      <w:divBdr>
        <w:top w:val="none" w:sz="0" w:space="0" w:color="auto"/>
        <w:left w:val="none" w:sz="0" w:space="0" w:color="auto"/>
        <w:bottom w:val="none" w:sz="0" w:space="0" w:color="auto"/>
        <w:right w:val="none" w:sz="0" w:space="0" w:color="auto"/>
      </w:divBdr>
    </w:div>
    <w:div w:id="157310096">
      <w:bodyDiv w:val="1"/>
      <w:marLeft w:val="0"/>
      <w:marRight w:val="0"/>
      <w:marTop w:val="0"/>
      <w:marBottom w:val="0"/>
      <w:divBdr>
        <w:top w:val="none" w:sz="0" w:space="0" w:color="auto"/>
        <w:left w:val="none" w:sz="0" w:space="0" w:color="auto"/>
        <w:bottom w:val="none" w:sz="0" w:space="0" w:color="auto"/>
        <w:right w:val="none" w:sz="0" w:space="0" w:color="auto"/>
      </w:divBdr>
    </w:div>
    <w:div w:id="162821964">
      <w:bodyDiv w:val="1"/>
      <w:marLeft w:val="0"/>
      <w:marRight w:val="0"/>
      <w:marTop w:val="0"/>
      <w:marBottom w:val="0"/>
      <w:divBdr>
        <w:top w:val="none" w:sz="0" w:space="0" w:color="auto"/>
        <w:left w:val="none" w:sz="0" w:space="0" w:color="auto"/>
        <w:bottom w:val="none" w:sz="0" w:space="0" w:color="auto"/>
        <w:right w:val="none" w:sz="0" w:space="0" w:color="auto"/>
      </w:divBdr>
    </w:div>
    <w:div w:id="164520991">
      <w:bodyDiv w:val="1"/>
      <w:marLeft w:val="0"/>
      <w:marRight w:val="0"/>
      <w:marTop w:val="0"/>
      <w:marBottom w:val="0"/>
      <w:divBdr>
        <w:top w:val="none" w:sz="0" w:space="0" w:color="auto"/>
        <w:left w:val="none" w:sz="0" w:space="0" w:color="auto"/>
        <w:bottom w:val="none" w:sz="0" w:space="0" w:color="auto"/>
        <w:right w:val="none" w:sz="0" w:space="0" w:color="auto"/>
      </w:divBdr>
    </w:div>
    <w:div w:id="166136886">
      <w:bodyDiv w:val="1"/>
      <w:marLeft w:val="0"/>
      <w:marRight w:val="0"/>
      <w:marTop w:val="0"/>
      <w:marBottom w:val="0"/>
      <w:divBdr>
        <w:top w:val="none" w:sz="0" w:space="0" w:color="auto"/>
        <w:left w:val="none" w:sz="0" w:space="0" w:color="auto"/>
        <w:bottom w:val="none" w:sz="0" w:space="0" w:color="auto"/>
        <w:right w:val="none" w:sz="0" w:space="0" w:color="auto"/>
      </w:divBdr>
    </w:div>
    <w:div w:id="169609574">
      <w:bodyDiv w:val="1"/>
      <w:marLeft w:val="0"/>
      <w:marRight w:val="0"/>
      <w:marTop w:val="0"/>
      <w:marBottom w:val="0"/>
      <w:divBdr>
        <w:top w:val="none" w:sz="0" w:space="0" w:color="auto"/>
        <w:left w:val="none" w:sz="0" w:space="0" w:color="auto"/>
        <w:bottom w:val="none" w:sz="0" w:space="0" w:color="auto"/>
        <w:right w:val="none" w:sz="0" w:space="0" w:color="auto"/>
      </w:divBdr>
    </w:div>
    <w:div w:id="170027952">
      <w:bodyDiv w:val="1"/>
      <w:marLeft w:val="0"/>
      <w:marRight w:val="0"/>
      <w:marTop w:val="0"/>
      <w:marBottom w:val="0"/>
      <w:divBdr>
        <w:top w:val="none" w:sz="0" w:space="0" w:color="auto"/>
        <w:left w:val="none" w:sz="0" w:space="0" w:color="auto"/>
        <w:bottom w:val="none" w:sz="0" w:space="0" w:color="auto"/>
        <w:right w:val="none" w:sz="0" w:space="0" w:color="auto"/>
      </w:divBdr>
    </w:div>
    <w:div w:id="170533800">
      <w:bodyDiv w:val="1"/>
      <w:marLeft w:val="0"/>
      <w:marRight w:val="0"/>
      <w:marTop w:val="0"/>
      <w:marBottom w:val="0"/>
      <w:divBdr>
        <w:top w:val="none" w:sz="0" w:space="0" w:color="auto"/>
        <w:left w:val="none" w:sz="0" w:space="0" w:color="auto"/>
        <w:bottom w:val="none" w:sz="0" w:space="0" w:color="auto"/>
        <w:right w:val="none" w:sz="0" w:space="0" w:color="auto"/>
      </w:divBdr>
    </w:div>
    <w:div w:id="178473230">
      <w:bodyDiv w:val="1"/>
      <w:marLeft w:val="0"/>
      <w:marRight w:val="0"/>
      <w:marTop w:val="0"/>
      <w:marBottom w:val="0"/>
      <w:divBdr>
        <w:top w:val="none" w:sz="0" w:space="0" w:color="auto"/>
        <w:left w:val="none" w:sz="0" w:space="0" w:color="auto"/>
        <w:bottom w:val="none" w:sz="0" w:space="0" w:color="auto"/>
        <w:right w:val="none" w:sz="0" w:space="0" w:color="auto"/>
      </w:divBdr>
    </w:div>
    <w:div w:id="179246677">
      <w:bodyDiv w:val="1"/>
      <w:marLeft w:val="0"/>
      <w:marRight w:val="0"/>
      <w:marTop w:val="0"/>
      <w:marBottom w:val="0"/>
      <w:divBdr>
        <w:top w:val="none" w:sz="0" w:space="0" w:color="auto"/>
        <w:left w:val="none" w:sz="0" w:space="0" w:color="auto"/>
        <w:bottom w:val="none" w:sz="0" w:space="0" w:color="auto"/>
        <w:right w:val="none" w:sz="0" w:space="0" w:color="auto"/>
      </w:divBdr>
    </w:div>
    <w:div w:id="181554478">
      <w:bodyDiv w:val="1"/>
      <w:marLeft w:val="0"/>
      <w:marRight w:val="0"/>
      <w:marTop w:val="0"/>
      <w:marBottom w:val="0"/>
      <w:divBdr>
        <w:top w:val="none" w:sz="0" w:space="0" w:color="auto"/>
        <w:left w:val="none" w:sz="0" w:space="0" w:color="auto"/>
        <w:bottom w:val="none" w:sz="0" w:space="0" w:color="auto"/>
        <w:right w:val="none" w:sz="0" w:space="0" w:color="auto"/>
      </w:divBdr>
    </w:div>
    <w:div w:id="183322152">
      <w:bodyDiv w:val="1"/>
      <w:marLeft w:val="0"/>
      <w:marRight w:val="0"/>
      <w:marTop w:val="0"/>
      <w:marBottom w:val="0"/>
      <w:divBdr>
        <w:top w:val="none" w:sz="0" w:space="0" w:color="auto"/>
        <w:left w:val="none" w:sz="0" w:space="0" w:color="auto"/>
        <w:bottom w:val="none" w:sz="0" w:space="0" w:color="auto"/>
        <w:right w:val="none" w:sz="0" w:space="0" w:color="auto"/>
      </w:divBdr>
    </w:div>
    <w:div w:id="184247542">
      <w:bodyDiv w:val="1"/>
      <w:marLeft w:val="0"/>
      <w:marRight w:val="0"/>
      <w:marTop w:val="0"/>
      <w:marBottom w:val="0"/>
      <w:divBdr>
        <w:top w:val="none" w:sz="0" w:space="0" w:color="auto"/>
        <w:left w:val="none" w:sz="0" w:space="0" w:color="auto"/>
        <w:bottom w:val="none" w:sz="0" w:space="0" w:color="auto"/>
        <w:right w:val="none" w:sz="0" w:space="0" w:color="auto"/>
      </w:divBdr>
    </w:div>
    <w:div w:id="184707893">
      <w:bodyDiv w:val="1"/>
      <w:marLeft w:val="0"/>
      <w:marRight w:val="0"/>
      <w:marTop w:val="0"/>
      <w:marBottom w:val="0"/>
      <w:divBdr>
        <w:top w:val="none" w:sz="0" w:space="0" w:color="auto"/>
        <w:left w:val="none" w:sz="0" w:space="0" w:color="auto"/>
        <w:bottom w:val="none" w:sz="0" w:space="0" w:color="auto"/>
        <w:right w:val="none" w:sz="0" w:space="0" w:color="auto"/>
      </w:divBdr>
    </w:div>
    <w:div w:id="185602669">
      <w:bodyDiv w:val="1"/>
      <w:marLeft w:val="0"/>
      <w:marRight w:val="0"/>
      <w:marTop w:val="0"/>
      <w:marBottom w:val="0"/>
      <w:divBdr>
        <w:top w:val="none" w:sz="0" w:space="0" w:color="auto"/>
        <w:left w:val="none" w:sz="0" w:space="0" w:color="auto"/>
        <w:bottom w:val="none" w:sz="0" w:space="0" w:color="auto"/>
        <w:right w:val="none" w:sz="0" w:space="0" w:color="auto"/>
      </w:divBdr>
    </w:div>
    <w:div w:id="185796085">
      <w:bodyDiv w:val="1"/>
      <w:marLeft w:val="0"/>
      <w:marRight w:val="0"/>
      <w:marTop w:val="0"/>
      <w:marBottom w:val="0"/>
      <w:divBdr>
        <w:top w:val="none" w:sz="0" w:space="0" w:color="auto"/>
        <w:left w:val="none" w:sz="0" w:space="0" w:color="auto"/>
        <w:bottom w:val="none" w:sz="0" w:space="0" w:color="auto"/>
        <w:right w:val="none" w:sz="0" w:space="0" w:color="auto"/>
      </w:divBdr>
    </w:div>
    <w:div w:id="187529320">
      <w:bodyDiv w:val="1"/>
      <w:marLeft w:val="0"/>
      <w:marRight w:val="0"/>
      <w:marTop w:val="0"/>
      <w:marBottom w:val="0"/>
      <w:divBdr>
        <w:top w:val="none" w:sz="0" w:space="0" w:color="auto"/>
        <w:left w:val="none" w:sz="0" w:space="0" w:color="auto"/>
        <w:bottom w:val="none" w:sz="0" w:space="0" w:color="auto"/>
        <w:right w:val="none" w:sz="0" w:space="0" w:color="auto"/>
      </w:divBdr>
    </w:div>
    <w:div w:id="189151322">
      <w:bodyDiv w:val="1"/>
      <w:marLeft w:val="0"/>
      <w:marRight w:val="0"/>
      <w:marTop w:val="0"/>
      <w:marBottom w:val="0"/>
      <w:divBdr>
        <w:top w:val="none" w:sz="0" w:space="0" w:color="auto"/>
        <w:left w:val="none" w:sz="0" w:space="0" w:color="auto"/>
        <w:bottom w:val="none" w:sz="0" w:space="0" w:color="auto"/>
        <w:right w:val="none" w:sz="0" w:space="0" w:color="auto"/>
      </w:divBdr>
    </w:div>
    <w:div w:id="190077091">
      <w:bodyDiv w:val="1"/>
      <w:marLeft w:val="0"/>
      <w:marRight w:val="0"/>
      <w:marTop w:val="0"/>
      <w:marBottom w:val="0"/>
      <w:divBdr>
        <w:top w:val="none" w:sz="0" w:space="0" w:color="auto"/>
        <w:left w:val="none" w:sz="0" w:space="0" w:color="auto"/>
        <w:bottom w:val="none" w:sz="0" w:space="0" w:color="auto"/>
        <w:right w:val="none" w:sz="0" w:space="0" w:color="auto"/>
      </w:divBdr>
    </w:div>
    <w:div w:id="202866567">
      <w:bodyDiv w:val="1"/>
      <w:marLeft w:val="0"/>
      <w:marRight w:val="0"/>
      <w:marTop w:val="0"/>
      <w:marBottom w:val="0"/>
      <w:divBdr>
        <w:top w:val="none" w:sz="0" w:space="0" w:color="auto"/>
        <w:left w:val="none" w:sz="0" w:space="0" w:color="auto"/>
        <w:bottom w:val="none" w:sz="0" w:space="0" w:color="auto"/>
        <w:right w:val="none" w:sz="0" w:space="0" w:color="auto"/>
      </w:divBdr>
    </w:div>
    <w:div w:id="202907560">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04416738">
      <w:bodyDiv w:val="1"/>
      <w:marLeft w:val="0"/>
      <w:marRight w:val="0"/>
      <w:marTop w:val="0"/>
      <w:marBottom w:val="0"/>
      <w:divBdr>
        <w:top w:val="none" w:sz="0" w:space="0" w:color="auto"/>
        <w:left w:val="none" w:sz="0" w:space="0" w:color="auto"/>
        <w:bottom w:val="none" w:sz="0" w:space="0" w:color="auto"/>
        <w:right w:val="none" w:sz="0" w:space="0" w:color="auto"/>
      </w:divBdr>
    </w:div>
    <w:div w:id="208802430">
      <w:bodyDiv w:val="1"/>
      <w:marLeft w:val="0"/>
      <w:marRight w:val="0"/>
      <w:marTop w:val="0"/>
      <w:marBottom w:val="0"/>
      <w:divBdr>
        <w:top w:val="none" w:sz="0" w:space="0" w:color="auto"/>
        <w:left w:val="none" w:sz="0" w:space="0" w:color="auto"/>
        <w:bottom w:val="none" w:sz="0" w:space="0" w:color="auto"/>
        <w:right w:val="none" w:sz="0" w:space="0" w:color="auto"/>
      </w:divBdr>
    </w:div>
    <w:div w:id="209389865">
      <w:bodyDiv w:val="1"/>
      <w:marLeft w:val="0"/>
      <w:marRight w:val="0"/>
      <w:marTop w:val="0"/>
      <w:marBottom w:val="0"/>
      <w:divBdr>
        <w:top w:val="none" w:sz="0" w:space="0" w:color="auto"/>
        <w:left w:val="none" w:sz="0" w:space="0" w:color="auto"/>
        <w:bottom w:val="none" w:sz="0" w:space="0" w:color="auto"/>
        <w:right w:val="none" w:sz="0" w:space="0" w:color="auto"/>
      </w:divBdr>
    </w:div>
    <w:div w:id="209734163">
      <w:bodyDiv w:val="1"/>
      <w:marLeft w:val="0"/>
      <w:marRight w:val="0"/>
      <w:marTop w:val="0"/>
      <w:marBottom w:val="0"/>
      <w:divBdr>
        <w:top w:val="none" w:sz="0" w:space="0" w:color="auto"/>
        <w:left w:val="none" w:sz="0" w:space="0" w:color="auto"/>
        <w:bottom w:val="none" w:sz="0" w:space="0" w:color="auto"/>
        <w:right w:val="none" w:sz="0" w:space="0" w:color="auto"/>
      </w:divBdr>
    </w:div>
    <w:div w:id="212546558">
      <w:bodyDiv w:val="1"/>
      <w:marLeft w:val="0"/>
      <w:marRight w:val="0"/>
      <w:marTop w:val="0"/>
      <w:marBottom w:val="0"/>
      <w:divBdr>
        <w:top w:val="none" w:sz="0" w:space="0" w:color="auto"/>
        <w:left w:val="none" w:sz="0" w:space="0" w:color="auto"/>
        <w:bottom w:val="none" w:sz="0" w:space="0" w:color="auto"/>
        <w:right w:val="none" w:sz="0" w:space="0" w:color="auto"/>
      </w:divBdr>
    </w:div>
    <w:div w:id="224074639">
      <w:bodyDiv w:val="1"/>
      <w:marLeft w:val="0"/>
      <w:marRight w:val="0"/>
      <w:marTop w:val="0"/>
      <w:marBottom w:val="0"/>
      <w:divBdr>
        <w:top w:val="none" w:sz="0" w:space="0" w:color="auto"/>
        <w:left w:val="none" w:sz="0" w:space="0" w:color="auto"/>
        <w:bottom w:val="none" w:sz="0" w:space="0" w:color="auto"/>
        <w:right w:val="none" w:sz="0" w:space="0" w:color="auto"/>
      </w:divBdr>
    </w:div>
    <w:div w:id="226308058">
      <w:bodyDiv w:val="1"/>
      <w:marLeft w:val="0"/>
      <w:marRight w:val="0"/>
      <w:marTop w:val="0"/>
      <w:marBottom w:val="0"/>
      <w:divBdr>
        <w:top w:val="none" w:sz="0" w:space="0" w:color="auto"/>
        <w:left w:val="none" w:sz="0" w:space="0" w:color="auto"/>
        <w:bottom w:val="none" w:sz="0" w:space="0" w:color="auto"/>
        <w:right w:val="none" w:sz="0" w:space="0" w:color="auto"/>
      </w:divBdr>
    </w:div>
    <w:div w:id="229465690">
      <w:bodyDiv w:val="1"/>
      <w:marLeft w:val="0"/>
      <w:marRight w:val="0"/>
      <w:marTop w:val="0"/>
      <w:marBottom w:val="0"/>
      <w:divBdr>
        <w:top w:val="none" w:sz="0" w:space="0" w:color="auto"/>
        <w:left w:val="none" w:sz="0" w:space="0" w:color="auto"/>
        <w:bottom w:val="none" w:sz="0" w:space="0" w:color="auto"/>
        <w:right w:val="none" w:sz="0" w:space="0" w:color="auto"/>
      </w:divBdr>
    </w:div>
    <w:div w:id="237516975">
      <w:bodyDiv w:val="1"/>
      <w:marLeft w:val="0"/>
      <w:marRight w:val="0"/>
      <w:marTop w:val="0"/>
      <w:marBottom w:val="0"/>
      <w:divBdr>
        <w:top w:val="none" w:sz="0" w:space="0" w:color="auto"/>
        <w:left w:val="none" w:sz="0" w:space="0" w:color="auto"/>
        <w:bottom w:val="none" w:sz="0" w:space="0" w:color="auto"/>
        <w:right w:val="none" w:sz="0" w:space="0" w:color="auto"/>
      </w:divBdr>
    </w:div>
    <w:div w:id="249706173">
      <w:bodyDiv w:val="1"/>
      <w:marLeft w:val="0"/>
      <w:marRight w:val="0"/>
      <w:marTop w:val="0"/>
      <w:marBottom w:val="0"/>
      <w:divBdr>
        <w:top w:val="none" w:sz="0" w:space="0" w:color="auto"/>
        <w:left w:val="none" w:sz="0" w:space="0" w:color="auto"/>
        <w:bottom w:val="none" w:sz="0" w:space="0" w:color="auto"/>
        <w:right w:val="none" w:sz="0" w:space="0" w:color="auto"/>
      </w:divBdr>
    </w:div>
    <w:div w:id="257103793">
      <w:bodyDiv w:val="1"/>
      <w:marLeft w:val="0"/>
      <w:marRight w:val="0"/>
      <w:marTop w:val="0"/>
      <w:marBottom w:val="0"/>
      <w:divBdr>
        <w:top w:val="none" w:sz="0" w:space="0" w:color="auto"/>
        <w:left w:val="none" w:sz="0" w:space="0" w:color="auto"/>
        <w:bottom w:val="none" w:sz="0" w:space="0" w:color="auto"/>
        <w:right w:val="none" w:sz="0" w:space="0" w:color="auto"/>
      </w:divBdr>
    </w:div>
    <w:div w:id="257301300">
      <w:bodyDiv w:val="1"/>
      <w:marLeft w:val="0"/>
      <w:marRight w:val="0"/>
      <w:marTop w:val="0"/>
      <w:marBottom w:val="0"/>
      <w:divBdr>
        <w:top w:val="none" w:sz="0" w:space="0" w:color="auto"/>
        <w:left w:val="none" w:sz="0" w:space="0" w:color="auto"/>
        <w:bottom w:val="none" w:sz="0" w:space="0" w:color="auto"/>
        <w:right w:val="none" w:sz="0" w:space="0" w:color="auto"/>
      </w:divBdr>
    </w:div>
    <w:div w:id="258099203">
      <w:bodyDiv w:val="1"/>
      <w:marLeft w:val="0"/>
      <w:marRight w:val="0"/>
      <w:marTop w:val="0"/>
      <w:marBottom w:val="0"/>
      <w:divBdr>
        <w:top w:val="none" w:sz="0" w:space="0" w:color="auto"/>
        <w:left w:val="none" w:sz="0" w:space="0" w:color="auto"/>
        <w:bottom w:val="none" w:sz="0" w:space="0" w:color="auto"/>
        <w:right w:val="none" w:sz="0" w:space="0" w:color="auto"/>
      </w:divBdr>
    </w:div>
    <w:div w:id="258224269">
      <w:bodyDiv w:val="1"/>
      <w:marLeft w:val="0"/>
      <w:marRight w:val="0"/>
      <w:marTop w:val="0"/>
      <w:marBottom w:val="0"/>
      <w:divBdr>
        <w:top w:val="none" w:sz="0" w:space="0" w:color="auto"/>
        <w:left w:val="none" w:sz="0" w:space="0" w:color="auto"/>
        <w:bottom w:val="none" w:sz="0" w:space="0" w:color="auto"/>
        <w:right w:val="none" w:sz="0" w:space="0" w:color="auto"/>
      </w:divBdr>
    </w:div>
    <w:div w:id="264388073">
      <w:bodyDiv w:val="1"/>
      <w:marLeft w:val="0"/>
      <w:marRight w:val="0"/>
      <w:marTop w:val="0"/>
      <w:marBottom w:val="0"/>
      <w:divBdr>
        <w:top w:val="none" w:sz="0" w:space="0" w:color="auto"/>
        <w:left w:val="none" w:sz="0" w:space="0" w:color="auto"/>
        <w:bottom w:val="none" w:sz="0" w:space="0" w:color="auto"/>
        <w:right w:val="none" w:sz="0" w:space="0" w:color="auto"/>
      </w:divBdr>
    </w:div>
    <w:div w:id="265120216">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6042242">
      <w:bodyDiv w:val="1"/>
      <w:marLeft w:val="0"/>
      <w:marRight w:val="0"/>
      <w:marTop w:val="0"/>
      <w:marBottom w:val="0"/>
      <w:divBdr>
        <w:top w:val="none" w:sz="0" w:space="0" w:color="auto"/>
        <w:left w:val="none" w:sz="0" w:space="0" w:color="auto"/>
        <w:bottom w:val="none" w:sz="0" w:space="0" w:color="auto"/>
        <w:right w:val="none" w:sz="0" w:space="0" w:color="auto"/>
      </w:divBdr>
    </w:div>
    <w:div w:id="266623813">
      <w:bodyDiv w:val="1"/>
      <w:marLeft w:val="0"/>
      <w:marRight w:val="0"/>
      <w:marTop w:val="0"/>
      <w:marBottom w:val="0"/>
      <w:divBdr>
        <w:top w:val="none" w:sz="0" w:space="0" w:color="auto"/>
        <w:left w:val="none" w:sz="0" w:space="0" w:color="auto"/>
        <w:bottom w:val="none" w:sz="0" w:space="0" w:color="auto"/>
        <w:right w:val="none" w:sz="0" w:space="0" w:color="auto"/>
      </w:divBdr>
    </w:div>
    <w:div w:id="268704688">
      <w:bodyDiv w:val="1"/>
      <w:marLeft w:val="0"/>
      <w:marRight w:val="0"/>
      <w:marTop w:val="0"/>
      <w:marBottom w:val="0"/>
      <w:divBdr>
        <w:top w:val="none" w:sz="0" w:space="0" w:color="auto"/>
        <w:left w:val="none" w:sz="0" w:space="0" w:color="auto"/>
        <w:bottom w:val="none" w:sz="0" w:space="0" w:color="auto"/>
        <w:right w:val="none" w:sz="0" w:space="0" w:color="auto"/>
      </w:divBdr>
    </w:div>
    <w:div w:id="270162590">
      <w:bodyDiv w:val="1"/>
      <w:marLeft w:val="0"/>
      <w:marRight w:val="0"/>
      <w:marTop w:val="0"/>
      <w:marBottom w:val="0"/>
      <w:divBdr>
        <w:top w:val="none" w:sz="0" w:space="0" w:color="auto"/>
        <w:left w:val="none" w:sz="0" w:space="0" w:color="auto"/>
        <w:bottom w:val="none" w:sz="0" w:space="0" w:color="auto"/>
        <w:right w:val="none" w:sz="0" w:space="0" w:color="auto"/>
      </w:divBdr>
    </w:div>
    <w:div w:id="270598293">
      <w:bodyDiv w:val="1"/>
      <w:marLeft w:val="0"/>
      <w:marRight w:val="0"/>
      <w:marTop w:val="0"/>
      <w:marBottom w:val="0"/>
      <w:divBdr>
        <w:top w:val="none" w:sz="0" w:space="0" w:color="auto"/>
        <w:left w:val="none" w:sz="0" w:space="0" w:color="auto"/>
        <w:bottom w:val="none" w:sz="0" w:space="0" w:color="auto"/>
        <w:right w:val="none" w:sz="0" w:space="0" w:color="auto"/>
      </w:divBdr>
    </w:div>
    <w:div w:id="271019533">
      <w:bodyDiv w:val="1"/>
      <w:marLeft w:val="0"/>
      <w:marRight w:val="0"/>
      <w:marTop w:val="0"/>
      <w:marBottom w:val="0"/>
      <w:divBdr>
        <w:top w:val="none" w:sz="0" w:space="0" w:color="auto"/>
        <w:left w:val="none" w:sz="0" w:space="0" w:color="auto"/>
        <w:bottom w:val="none" w:sz="0" w:space="0" w:color="auto"/>
        <w:right w:val="none" w:sz="0" w:space="0" w:color="auto"/>
      </w:divBdr>
    </w:div>
    <w:div w:id="273709039">
      <w:bodyDiv w:val="1"/>
      <w:marLeft w:val="0"/>
      <w:marRight w:val="0"/>
      <w:marTop w:val="0"/>
      <w:marBottom w:val="0"/>
      <w:divBdr>
        <w:top w:val="none" w:sz="0" w:space="0" w:color="auto"/>
        <w:left w:val="none" w:sz="0" w:space="0" w:color="auto"/>
        <w:bottom w:val="none" w:sz="0" w:space="0" w:color="auto"/>
        <w:right w:val="none" w:sz="0" w:space="0" w:color="auto"/>
      </w:divBdr>
    </w:div>
    <w:div w:id="274094554">
      <w:bodyDiv w:val="1"/>
      <w:marLeft w:val="0"/>
      <w:marRight w:val="0"/>
      <w:marTop w:val="0"/>
      <w:marBottom w:val="0"/>
      <w:divBdr>
        <w:top w:val="none" w:sz="0" w:space="0" w:color="auto"/>
        <w:left w:val="none" w:sz="0" w:space="0" w:color="auto"/>
        <w:bottom w:val="none" w:sz="0" w:space="0" w:color="auto"/>
        <w:right w:val="none" w:sz="0" w:space="0" w:color="auto"/>
      </w:divBdr>
    </w:div>
    <w:div w:id="274606784">
      <w:bodyDiv w:val="1"/>
      <w:marLeft w:val="0"/>
      <w:marRight w:val="0"/>
      <w:marTop w:val="0"/>
      <w:marBottom w:val="0"/>
      <w:divBdr>
        <w:top w:val="none" w:sz="0" w:space="0" w:color="auto"/>
        <w:left w:val="none" w:sz="0" w:space="0" w:color="auto"/>
        <w:bottom w:val="none" w:sz="0" w:space="0" w:color="auto"/>
        <w:right w:val="none" w:sz="0" w:space="0" w:color="auto"/>
      </w:divBdr>
    </w:div>
    <w:div w:id="279265118">
      <w:bodyDiv w:val="1"/>
      <w:marLeft w:val="0"/>
      <w:marRight w:val="0"/>
      <w:marTop w:val="0"/>
      <w:marBottom w:val="0"/>
      <w:divBdr>
        <w:top w:val="none" w:sz="0" w:space="0" w:color="auto"/>
        <w:left w:val="none" w:sz="0" w:space="0" w:color="auto"/>
        <w:bottom w:val="none" w:sz="0" w:space="0" w:color="auto"/>
        <w:right w:val="none" w:sz="0" w:space="0" w:color="auto"/>
      </w:divBdr>
    </w:div>
    <w:div w:id="286006621">
      <w:bodyDiv w:val="1"/>
      <w:marLeft w:val="0"/>
      <w:marRight w:val="0"/>
      <w:marTop w:val="0"/>
      <w:marBottom w:val="0"/>
      <w:divBdr>
        <w:top w:val="none" w:sz="0" w:space="0" w:color="auto"/>
        <w:left w:val="none" w:sz="0" w:space="0" w:color="auto"/>
        <w:bottom w:val="none" w:sz="0" w:space="0" w:color="auto"/>
        <w:right w:val="none" w:sz="0" w:space="0" w:color="auto"/>
      </w:divBdr>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0601386">
      <w:bodyDiv w:val="1"/>
      <w:marLeft w:val="0"/>
      <w:marRight w:val="0"/>
      <w:marTop w:val="0"/>
      <w:marBottom w:val="0"/>
      <w:divBdr>
        <w:top w:val="none" w:sz="0" w:space="0" w:color="auto"/>
        <w:left w:val="none" w:sz="0" w:space="0" w:color="auto"/>
        <w:bottom w:val="none" w:sz="0" w:space="0" w:color="auto"/>
        <w:right w:val="none" w:sz="0" w:space="0" w:color="auto"/>
      </w:divBdr>
    </w:div>
    <w:div w:id="290981735">
      <w:bodyDiv w:val="1"/>
      <w:marLeft w:val="0"/>
      <w:marRight w:val="0"/>
      <w:marTop w:val="0"/>
      <w:marBottom w:val="0"/>
      <w:divBdr>
        <w:top w:val="none" w:sz="0" w:space="0" w:color="auto"/>
        <w:left w:val="none" w:sz="0" w:space="0" w:color="auto"/>
        <w:bottom w:val="none" w:sz="0" w:space="0" w:color="auto"/>
        <w:right w:val="none" w:sz="0" w:space="0" w:color="auto"/>
      </w:divBdr>
    </w:div>
    <w:div w:id="294026513">
      <w:bodyDiv w:val="1"/>
      <w:marLeft w:val="0"/>
      <w:marRight w:val="0"/>
      <w:marTop w:val="0"/>
      <w:marBottom w:val="0"/>
      <w:divBdr>
        <w:top w:val="none" w:sz="0" w:space="0" w:color="auto"/>
        <w:left w:val="none" w:sz="0" w:space="0" w:color="auto"/>
        <w:bottom w:val="none" w:sz="0" w:space="0" w:color="auto"/>
        <w:right w:val="none" w:sz="0" w:space="0" w:color="auto"/>
      </w:divBdr>
    </w:div>
    <w:div w:id="294678069">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02199399">
      <w:bodyDiv w:val="1"/>
      <w:marLeft w:val="0"/>
      <w:marRight w:val="0"/>
      <w:marTop w:val="0"/>
      <w:marBottom w:val="0"/>
      <w:divBdr>
        <w:top w:val="none" w:sz="0" w:space="0" w:color="auto"/>
        <w:left w:val="none" w:sz="0" w:space="0" w:color="auto"/>
        <w:bottom w:val="none" w:sz="0" w:space="0" w:color="auto"/>
        <w:right w:val="none" w:sz="0" w:space="0" w:color="auto"/>
      </w:divBdr>
    </w:div>
    <w:div w:id="305858088">
      <w:bodyDiv w:val="1"/>
      <w:marLeft w:val="0"/>
      <w:marRight w:val="0"/>
      <w:marTop w:val="0"/>
      <w:marBottom w:val="0"/>
      <w:divBdr>
        <w:top w:val="none" w:sz="0" w:space="0" w:color="auto"/>
        <w:left w:val="none" w:sz="0" w:space="0" w:color="auto"/>
        <w:bottom w:val="none" w:sz="0" w:space="0" w:color="auto"/>
        <w:right w:val="none" w:sz="0" w:space="0" w:color="auto"/>
      </w:divBdr>
    </w:div>
    <w:div w:id="308245790">
      <w:bodyDiv w:val="1"/>
      <w:marLeft w:val="0"/>
      <w:marRight w:val="0"/>
      <w:marTop w:val="0"/>
      <w:marBottom w:val="0"/>
      <w:divBdr>
        <w:top w:val="none" w:sz="0" w:space="0" w:color="auto"/>
        <w:left w:val="none" w:sz="0" w:space="0" w:color="auto"/>
        <w:bottom w:val="none" w:sz="0" w:space="0" w:color="auto"/>
        <w:right w:val="none" w:sz="0" w:space="0" w:color="auto"/>
      </w:divBdr>
    </w:div>
    <w:div w:id="310402806">
      <w:bodyDiv w:val="1"/>
      <w:marLeft w:val="0"/>
      <w:marRight w:val="0"/>
      <w:marTop w:val="0"/>
      <w:marBottom w:val="0"/>
      <w:divBdr>
        <w:top w:val="none" w:sz="0" w:space="0" w:color="auto"/>
        <w:left w:val="none" w:sz="0" w:space="0" w:color="auto"/>
        <w:bottom w:val="none" w:sz="0" w:space="0" w:color="auto"/>
        <w:right w:val="none" w:sz="0" w:space="0" w:color="auto"/>
      </w:divBdr>
    </w:div>
    <w:div w:id="311570364">
      <w:bodyDiv w:val="1"/>
      <w:marLeft w:val="0"/>
      <w:marRight w:val="0"/>
      <w:marTop w:val="0"/>
      <w:marBottom w:val="0"/>
      <w:divBdr>
        <w:top w:val="none" w:sz="0" w:space="0" w:color="auto"/>
        <w:left w:val="none" w:sz="0" w:space="0" w:color="auto"/>
        <w:bottom w:val="none" w:sz="0" w:space="0" w:color="auto"/>
        <w:right w:val="none" w:sz="0" w:space="0" w:color="auto"/>
      </w:divBdr>
    </w:div>
    <w:div w:id="313684285">
      <w:bodyDiv w:val="1"/>
      <w:marLeft w:val="0"/>
      <w:marRight w:val="0"/>
      <w:marTop w:val="0"/>
      <w:marBottom w:val="0"/>
      <w:divBdr>
        <w:top w:val="none" w:sz="0" w:space="0" w:color="auto"/>
        <w:left w:val="none" w:sz="0" w:space="0" w:color="auto"/>
        <w:bottom w:val="none" w:sz="0" w:space="0" w:color="auto"/>
        <w:right w:val="none" w:sz="0" w:space="0" w:color="auto"/>
      </w:divBdr>
    </w:div>
    <w:div w:id="315307385">
      <w:bodyDiv w:val="1"/>
      <w:marLeft w:val="0"/>
      <w:marRight w:val="0"/>
      <w:marTop w:val="0"/>
      <w:marBottom w:val="0"/>
      <w:divBdr>
        <w:top w:val="none" w:sz="0" w:space="0" w:color="auto"/>
        <w:left w:val="none" w:sz="0" w:space="0" w:color="auto"/>
        <w:bottom w:val="none" w:sz="0" w:space="0" w:color="auto"/>
        <w:right w:val="none" w:sz="0" w:space="0" w:color="auto"/>
      </w:divBdr>
    </w:div>
    <w:div w:id="318004290">
      <w:bodyDiv w:val="1"/>
      <w:marLeft w:val="0"/>
      <w:marRight w:val="0"/>
      <w:marTop w:val="0"/>
      <w:marBottom w:val="0"/>
      <w:divBdr>
        <w:top w:val="none" w:sz="0" w:space="0" w:color="auto"/>
        <w:left w:val="none" w:sz="0" w:space="0" w:color="auto"/>
        <w:bottom w:val="none" w:sz="0" w:space="0" w:color="auto"/>
        <w:right w:val="none" w:sz="0" w:space="0" w:color="auto"/>
      </w:divBdr>
    </w:div>
    <w:div w:id="323629948">
      <w:bodyDiv w:val="1"/>
      <w:marLeft w:val="0"/>
      <w:marRight w:val="0"/>
      <w:marTop w:val="0"/>
      <w:marBottom w:val="0"/>
      <w:divBdr>
        <w:top w:val="none" w:sz="0" w:space="0" w:color="auto"/>
        <w:left w:val="none" w:sz="0" w:space="0" w:color="auto"/>
        <w:bottom w:val="none" w:sz="0" w:space="0" w:color="auto"/>
        <w:right w:val="none" w:sz="0" w:space="0" w:color="auto"/>
      </w:divBdr>
    </w:div>
    <w:div w:id="327833149">
      <w:bodyDiv w:val="1"/>
      <w:marLeft w:val="0"/>
      <w:marRight w:val="0"/>
      <w:marTop w:val="0"/>
      <w:marBottom w:val="0"/>
      <w:divBdr>
        <w:top w:val="none" w:sz="0" w:space="0" w:color="auto"/>
        <w:left w:val="none" w:sz="0" w:space="0" w:color="auto"/>
        <w:bottom w:val="none" w:sz="0" w:space="0" w:color="auto"/>
        <w:right w:val="none" w:sz="0" w:space="0" w:color="auto"/>
      </w:divBdr>
    </w:div>
    <w:div w:id="328025313">
      <w:bodyDiv w:val="1"/>
      <w:marLeft w:val="0"/>
      <w:marRight w:val="0"/>
      <w:marTop w:val="0"/>
      <w:marBottom w:val="0"/>
      <w:divBdr>
        <w:top w:val="none" w:sz="0" w:space="0" w:color="auto"/>
        <w:left w:val="none" w:sz="0" w:space="0" w:color="auto"/>
        <w:bottom w:val="none" w:sz="0" w:space="0" w:color="auto"/>
        <w:right w:val="none" w:sz="0" w:space="0" w:color="auto"/>
      </w:divBdr>
    </w:div>
    <w:div w:id="336999733">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39967339">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3360276">
      <w:bodyDiv w:val="1"/>
      <w:marLeft w:val="0"/>
      <w:marRight w:val="0"/>
      <w:marTop w:val="0"/>
      <w:marBottom w:val="0"/>
      <w:divBdr>
        <w:top w:val="none" w:sz="0" w:space="0" w:color="auto"/>
        <w:left w:val="none" w:sz="0" w:space="0" w:color="auto"/>
        <w:bottom w:val="none" w:sz="0" w:space="0" w:color="auto"/>
        <w:right w:val="none" w:sz="0" w:space="0" w:color="auto"/>
      </w:divBdr>
    </w:div>
    <w:div w:id="343677860">
      <w:bodyDiv w:val="1"/>
      <w:marLeft w:val="0"/>
      <w:marRight w:val="0"/>
      <w:marTop w:val="0"/>
      <w:marBottom w:val="0"/>
      <w:divBdr>
        <w:top w:val="none" w:sz="0" w:space="0" w:color="auto"/>
        <w:left w:val="none" w:sz="0" w:space="0" w:color="auto"/>
        <w:bottom w:val="none" w:sz="0" w:space="0" w:color="auto"/>
        <w:right w:val="none" w:sz="0" w:space="0" w:color="auto"/>
      </w:divBdr>
    </w:div>
    <w:div w:id="348918208">
      <w:bodyDiv w:val="1"/>
      <w:marLeft w:val="0"/>
      <w:marRight w:val="0"/>
      <w:marTop w:val="0"/>
      <w:marBottom w:val="0"/>
      <w:divBdr>
        <w:top w:val="none" w:sz="0" w:space="0" w:color="auto"/>
        <w:left w:val="none" w:sz="0" w:space="0" w:color="auto"/>
        <w:bottom w:val="none" w:sz="0" w:space="0" w:color="auto"/>
        <w:right w:val="none" w:sz="0" w:space="0" w:color="auto"/>
      </w:divBdr>
    </w:div>
    <w:div w:id="349263590">
      <w:bodyDiv w:val="1"/>
      <w:marLeft w:val="0"/>
      <w:marRight w:val="0"/>
      <w:marTop w:val="0"/>
      <w:marBottom w:val="0"/>
      <w:divBdr>
        <w:top w:val="none" w:sz="0" w:space="0" w:color="auto"/>
        <w:left w:val="none" w:sz="0" w:space="0" w:color="auto"/>
        <w:bottom w:val="none" w:sz="0" w:space="0" w:color="auto"/>
        <w:right w:val="none" w:sz="0" w:space="0" w:color="auto"/>
      </w:divBdr>
    </w:div>
    <w:div w:id="354574121">
      <w:bodyDiv w:val="1"/>
      <w:marLeft w:val="0"/>
      <w:marRight w:val="0"/>
      <w:marTop w:val="0"/>
      <w:marBottom w:val="0"/>
      <w:divBdr>
        <w:top w:val="none" w:sz="0" w:space="0" w:color="auto"/>
        <w:left w:val="none" w:sz="0" w:space="0" w:color="auto"/>
        <w:bottom w:val="none" w:sz="0" w:space="0" w:color="auto"/>
        <w:right w:val="none" w:sz="0" w:space="0" w:color="auto"/>
      </w:divBdr>
    </w:div>
    <w:div w:id="354842237">
      <w:bodyDiv w:val="1"/>
      <w:marLeft w:val="0"/>
      <w:marRight w:val="0"/>
      <w:marTop w:val="0"/>
      <w:marBottom w:val="0"/>
      <w:divBdr>
        <w:top w:val="none" w:sz="0" w:space="0" w:color="auto"/>
        <w:left w:val="none" w:sz="0" w:space="0" w:color="auto"/>
        <w:bottom w:val="none" w:sz="0" w:space="0" w:color="auto"/>
        <w:right w:val="none" w:sz="0" w:space="0" w:color="auto"/>
      </w:divBdr>
    </w:div>
    <w:div w:id="357315328">
      <w:bodyDiv w:val="1"/>
      <w:marLeft w:val="0"/>
      <w:marRight w:val="0"/>
      <w:marTop w:val="0"/>
      <w:marBottom w:val="0"/>
      <w:divBdr>
        <w:top w:val="none" w:sz="0" w:space="0" w:color="auto"/>
        <w:left w:val="none" w:sz="0" w:space="0" w:color="auto"/>
        <w:bottom w:val="none" w:sz="0" w:space="0" w:color="auto"/>
        <w:right w:val="none" w:sz="0" w:space="0" w:color="auto"/>
      </w:divBdr>
    </w:div>
    <w:div w:id="357585990">
      <w:bodyDiv w:val="1"/>
      <w:marLeft w:val="0"/>
      <w:marRight w:val="0"/>
      <w:marTop w:val="0"/>
      <w:marBottom w:val="0"/>
      <w:divBdr>
        <w:top w:val="none" w:sz="0" w:space="0" w:color="auto"/>
        <w:left w:val="none" w:sz="0" w:space="0" w:color="auto"/>
        <w:bottom w:val="none" w:sz="0" w:space="0" w:color="auto"/>
        <w:right w:val="none" w:sz="0" w:space="0" w:color="auto"/>
      </w:divBdr>
    </w:div>
    <w:div w:id="362707325">
      <w:bodyDiv w:val="1"/>
      <w:marLeft w:val="0"/>
      <w:marRight w:val="0"/>
      <w:marTop w:val="0"/>
      <w:marBottom w:val="0"/>
      <w:divBdr>
        <w:top w:val="none" w:sz="0" w:space="0" w:color="auto"/>
        <w:left w:val="none" w:sz="0" w:space="0" w:color="auto"/>
        <w:bottom w:val="none" w:sz="0" w:space="0" w:color="auto"/>
        <w:right w:val="none" w:sz="0" w:space="0" w:color="auto"/>
      </w:divBdr>
    </w:div>
    <w:div w:id="365059297">
      <w:bodyDiv w:val="1"/>
      <w:marLeft w:val="0"/>
      <w:marRight w:val="0"/>
      <w:marTop w:val="0"/>
      <w:marBottom w:val="0"/>
      <w:divBdr>
        <w:top w:val="none" w:sz="0" w:space="0" w:color="auto"/>
        <w:left w:val="none" w:sz="0" w:space="0" w:color="auto"/>
        <w:bottom w:val="none" w:sz="0" w:space="0" w:color="auto"/>
        <w:right w:val="none" w:sz="0" w:space="0" w:color="auto"/>
      </w:divBdr>
    </w:div>
    <w:div w:id="366375174">
      <w:bodyDiv w:val="1"/>
      <w:marLeft w:val="0"/>
      <w:marRight w:val="0"/>
      <w:marTop w:val="0"/>
      <w:marBottom w:val="0"/>
      <w:divBdr>
        <w:top w:val="none" w:sz="0" w:space="0" w:color="auto"/>
        <w:left w:val="none" w:sz="0" w:space="0" w:color="auto"/>
        <w:bottom w:val="none" w:sz="0" w:space="0" w:color="auto"/>
        <w:right w:val="none" w:sz="0" w:space="0" w:color="auto"/>
      </w:divBdr>
    </w:div>
    <w:div w:id="370692068">
      <w:bodyDiv w:val="1"/>
      <w:marLeft w:val="0"/>
      <w:marRight w:val="0"/>
      <w:marTop w:val="0"/>
      <w:marBottom w:val="0"/>
      <w:divBdr>
        <w:top w:val="none" w:sz="0" w:space="0" w:color="auto"/>
        <w:left w:val="none" w:sz="0" w:space="0" w:color="auto"/>
        <w:bottom w:val="none" w:sz="0" w:space="0" w:color="auto"/>
        <w:right w:val="none" w:sz="0" w:space="0" w:color="auto"/>
      </w:divBdr>
    </w:div>
    <w:div w:id="375542499">
      <w:bodyDiv w:val="1"/>
      <w:marLeft w:val="0"/>
      <w:marRight w:val="0"/>
      <w:marTop w:val="0"/>
      <w:marBottom w:val="0"/>
      <w:divBdr>
        <w:top w:val="none" w:sz="0" w:space="0" w:color="auto"/>
        <w:left w:val="none" w:sz="0" w:space="0" w:color="auto"/>
        <w:bottom w:val="none" w:sz="0" w:space="0" w:color="auto"/>
        <w:right w:val="none" w:sz="0" w:space="0" w:color="auto"/>
      </w:divBdr>
    </w:div>
    <w:div w:id="379020642">
      <w:bodyDiv w:val="1"/>
      <w:marLeft w:val="0"/>
      <w:marRight w:val="0"/>
      <w:marTop w:val="0"/>
      <w:marBottom w:val="0"/>
      <w:divBdr>
        <w:top w:val="none" w:sz="0" w:space="0" w:color="auto"/>
        <w:left w:val="none" w:sz="0" w:space="0" w:color="auto"/>
        <w:bottom w:val="none" w:sz="0" w:space="0" w:color="auto"/>
        <w:right w:val="none" w:sz="0" w:space="0" w:color="auto"/>
      </w:divBdr>
    </w:div>
    <w:div w:id="380903107">
      <w:bodyDiv w:val="1"/>
      <w:marLeft w:val="0"/>
      <w:marRight w:val="0"/>
      <w:marTop w:val="0"/>
      <w:marBottom w:val="0"/>
      <w:divBdr>
        <w:top w:val="none" w:sz="0" w:space="0" w:color="auto"/>
        <w:left w:val="none" w:sz="0" w:space="0" w:color="auto"/>
        <w:bottom w:val="none" w:sz="0" w:space="0" w:color="auto"/>
        <w:right w:val="none" w:sz="0" w:space="0" w:color="auto"/>
      </w:divBdr>
    </w:div>
    <w:div w:id="391075729">
      <w:bodyDiv w:val="1"/>
      <w:marLeft w:val="0"/>
      <w:marRight w:val="0"/>
      <w:marTop w:val="0"/>
      <w:marBottom w:val="0"/>
      <w:divBdr>
        <w:top w:val="none" w:sz="0" w:space="0" w:color="auto"/>
        <w:left w:val="none" w:sz="0" w:space="0" w:color="auto"/>
        <w:bottom w:val="none" w:sz="0" w:space="0" w:color="auto"/>
        <w:right w:val="none" w:sz="0" w:space="0" w:color="auto"/>
      </w:divBdr>
    </w:div>
    <w:div w:id="393816869">
      <w:bodyDiv w:val="1"/>
      <w:marLeft w:val="0"/>
      <w:marRight w:val="0"/>
      <w:marTop w:val="0"/>
      <w:marBottom w:val="0"/>
      <w:divBdr>
        <w:top w:val="none" w:sz="0" w:space="0" w:color="auto"/>
        <w:left w:val="none" w:sz="0" w:space="0" w:color="auto"/>
        <w:bottom w:val="none" w:sz="0" w:space="0" w:color="auto"/>
        <w:right w:val="none" w:sz="0" w:space="0" w:color="auto"/>
      </w:divBdr>
    </w:div>
    <w:div w:id="395129918">
      <w:bodyDiv w:val="1"/>
      <w:marLeft w:val="0"/>
      <w:marRight w:val="0"/>
      <w:marTop w:val="0"/>
      <w:marBottom w:val="0"/>
      <w:divBdr>
        <w:top w:val="none" w:sz="0" w:space="0" w:color="auto"/>
        <w:left w:val="none" w:sz="0" w:space="0" w:color="auto"/>
        <w:bottom w:val="none" w:sz="0" w:space="0" w:color="auto"/>
        <w:right w:val="none" w:sz="0" w:space="0" w:color="auto"/>
      </w:divBdr>
    </w:div>
    <w:div w:id="397827365">
      <w:bodyDiv w:val="1"/>
      <w:marLeft w:val="0"/>
      <w:marRight w:val="0"/>
      <w:marTop w:val="0"/>
      <w:marBottom w:val="0"/>
      <w:divBdr>
        <w:top w:val="none" w:sz="0" w:space="0" w:color="auto"/>
        <w:left w:val="none" w:sz="0" w:space="0" w:color="auto"/>
        <w:bottom w:val="none" w:sz="0" w:space="0" w:color="auto"/>
        <w:right w:val="none" w:sz="0" w:space="0" w:color="auto"/>
      </w:divBdr>
    </w:div>
    <w:div w:id="400181673">
      <w:bodyDiv w:val="1"/>
      <w:marLeft w:val="0"/>
      <w:marRight w:val="0"/>
      <w:marTop w:val="0"/>
      <w:marBottom w:val="0"/>
      <w:divBdr>
        <w:top w:val="none" w:sz="0" w:space="0" w:color="auto"/>
        <w:left w:val="none" w:sz="0" w:space="0" w:color="auto"/>
        <w:bottom w:val="none" w:sz="0" w:space="0" w:color="auto"/>
        <w:right w:val="none" w:sz="0" w:space="0" w:color="auto"/>
      </w:divBdr>
      <w:divsChild>
        <w:div w:id="1628898622">
          <w:marLeft w:val="0"/>
          <w:marRight w:val="0"/>
          <w:marTop w:val="0"/>
          <w:marBottom w:val="0"/>
          <w:divBdr>
            <w:top w:val="none" w:sz="0" w:space="0" w:color="auto"/>
            <w:left w:val="none" w:sz="0" w:space="0" w:color="auto"/>
            <w:bottom w:val="none" w:sz="0" w:space="0" w:color="auto"/>
            <w:right w:val="none" w:sz="0" w:space="0" w:color="auto"/>
          </w:divBdr>
        </w:div>
      </w:divsChild>
    </w:div>
    <w:div w:id="401566100">
      <w:bodyDiv w:val="1"/>
      <w:marLeft w:val="0"/>
      <w:marRight w:val="0"/>
      <w:marTop w:val="0"/>
      <w:marBottom w:val="0"/>
      <w:divBdr>
        <w:top w:val="none" w:sz="0" w:space="0" w:color="auto"/>
        <w:left w:val="none" w:sz="0" w:space="0" w:color="auto"/>
        <w:bottom w:val="none" w:sz="0" w:space="0" w:color="auto"/>
        <w:right w:val="none" w:sz="0" w:space="0" w:color="auto"/>
      </w:divBdr>
    </w:div>
    <w:div w:id="402069163">
      <w:bodyDiv w:val="1"/>
      <w:marLeft w:val="0"/>
      <w:marRight w:val="0"/>
      <w:marTop w:val="0"/>
      <w:marBottom w:val="0"/>
      <w:divBdr>
        <w:top w:val="none" w:sz="0" w:space="0" w:color="auto"/>
        <w:left w:val="none" w:sz="0" w:space="0" w:color="auto"/>
        <w:bottom w:val="none" w:sz="0" w:space="0" w:color="auto"/>
        <w:right w:val="none" w:sz="0" w:space="0" w:color="auto"/>
      </w:divBdr>
    </w:div>
    <w:div w:id="402139056">
      <w:bodyDiv w:val="1"/>
      <w:marLeft w:val="0"/>
      <w:marRight w:val="0"/>
      <w:marTop w:val="0"/>
      <w:marBottom w:val="0"/>
      <w:divBdr>
        <w:top w:val="none" w:sz="0" w:space="0" w:color="auto"/>
        <w:left w:val="none" w:sz="0" w:space="0" w:color="auto"/>
        <w:bottom w:val="none" w:sz="0" w:space="0" w:color="auto"/>
        <w:right w:val="none" w:sz="0" w:space="0" w:color="auto"/>
      </w:divBdr>
    </w:div>
    <w:div w:id="403533929">
      <w:bodyDiv w:val="1"/>
      <w:marLeft w:val="0"/>
      <w:marRight w:val="0"/>
      <w:marTop w:val="0"/>
      <w:marBottom w:val="0"/>
      <w:divBdr>
        <w:top w:val="none" w:sz="0" w:space="0" w:color="auto"/>
        <w:left w:val="none" w:sz="0" w:space="0" w:color="auto"/>
        <w:bottom w:val="none" w:sz="0" w:space="0" w:color="auto"/>
        <w:right w:val="none" w:sz="0" w:space="0" w:color="auto"/>
      </w:divBdr>
    </w:div>
    <w:div w:id="406076870">
      <w:bodyDiv w:val="1"/>
      <w:marLeft w:val="0"/>
      <w:marRight w:val="0"/>
      <w:marTop w:val="0"/>
      <w:marBottom w:val="0"/>
      <w:divBdr>
        <w:top w:val="none" w:sz="0" w:space="0" w:color="auto"/>
        <w:left w:val="none" w:sz="0" w:space="0" w:color="auto"/>
        <w:bottom w:val="none" w:sz="0" w:space="0" w:color="auto"/>
        <w:right w:val="none" w:sz="0" w:space="0" w:color="auto"/>
      </w:divBdr>
    </w:div>
    <w:div w:id="406921874">
      <w:bodyDiv w:val="1"/>
      <w:marLeft w:val="0"/>
      <w:marRight w:val="0"/>
      <w:marTop w:val="0"/>
      <w:marBottom w:val="0"/>
      <w:divBdr>
        <w:top w:val="none" w:sz="0" w:space="0" w:color="auto"/>
        <w:left w:val="none" w:sz="0" w:space="0" w:color="auto"/>
        <w:bottom w:val="none" w:sz="0" w:space="0" w:color="auto"/>
        <w:right w:val="none" w:sz="0" w:space="0" w:color="auto"/>
      </w:divBdr>
    </w:div>
    <w:div w:id="407309808">
      <w:bodyDiv w:val="1"/>
      <w:marLeft w:val="0"/>
      <w:marRight w:val="0"/>
      <w:marTop w:val="0"/>
      <w:marBottom w:val="0"/>
      <w:divBdr>
        <w:top w:val="none" w:sz="0" w:space="0" w:color="auto"/>
        <w:left w:val="none" w:sz="0" w:space="0" w:color="auto"/>
        <w:bottom w:val="none" w:sz="0" w:space="0" w:color="auto"/>
        <w:right w:val="none" w:sz="0" w:space="0" w:color="auto"/>
      </w:divBdr>
    </w:div>
    <w:div w:id="409351444">
      <w:bodyDiv w:val="1"/>
      <w:marLeft w:val="0"/>
      <w:marRight w:val="0"/>
      <w:marTop w:val="0"/>
      <w:marBottom w:val="0"/>
      <w:divBdr>
        <w:top w:val="none" w:sz="0" w:space="0" w:color="auto"/>
        <w:left w:val="none" w:sz="0" w:space="0" w:color="auto"/>
        <w:bottom w:val="none" w:sz="0" w:space="0" w:color="auto"/>
        <w:right w:val="none" w:sz="0" w:space="0" w:color="auto"/>
      </w:divBdr>
    </w:div>
    <w:div w:id="413086779">
      <w:bodyDiv w:val="1"/>
      <w:marLeft w:val="0"/>
      <w:marRight w:val="0"/>
      <w:marTop w:val="0"/>
      <w:marBottom w:val="0"/>
      <w:divBdr>
        <w:top w:val="none" w:sz="0" w:space="0" w:color="auto"/>
        <w:left w:val="none" w:sz="0" w:space="0" w:color="auto"/>
        <w:bottom w:val="none" w:sz="0" w:space="0" w:color="auto"/>
        <w:right w:val="none" w:sz="0" w:space="0" w:color="auto"/>
      </w:divBdr>
    </w:div>
    <w:div w:id="416101423">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17213331">
      <w:bodyDiv w:val="1"/>
      <w:marLeft w:val="0"/>
      <w:marRight w:val="0"/>
      <w:marTop w:val="0"/>
      <w:marBottom w:val="0"/>
      <w:divBdr>
        <w:top w:val="none" w:sz="0" w:space="0" w:color="auto"/>
        <w:left w:val="none" w:sz="0" w:space="0" w:color="auto"/>
        <w:bottom w:val="none" w:sz="0" w:space="0" w:color="auto"/>
        <w:right w:val="none" w:sz="0" w:space="0" w:color="auto"/>
      </w:divBdr>
    </w:div>
    <w:div w:id="417750658">
      <w:bodyDiv w:val="1"/>
      <w:marLeft w:val="0"/>
      <w:marRight w:val="0"/>
      <w:marTop w:val="0"/>
      <w:marBottom w:val="0"/>
      <w:divBdr>
        <w:top w:val="none" w:sz="0" w:space="0" w:color="auto"/>
        <w:left w:val="none" w:sz="0" w:space="0" w:color="auto"/>
        <w:bottom w:val="none" w:sz="0" w:space="0" w:color="auto"/>
        <w:right w:val="none" w:sz="0" w:space="0" w:color="auto"/>
      </w:divBdr>
    </w:div>
    <w:div w:id="420640620">
      <w:bodyDiv w:val="1"/>
      <w:marLeft w:val="0"/>
      <w:marRight w:val="0"/>
      <w:marTop w:val="0"/>
      <w:marBottom w:val="0"/>
      <w:divBdr>
        <w:top w:val="none" w:sz="0" w:space="0" w:color="auto"/>
        <w:left w:val="none" w:sz="0" w:space="0" w:color="auto"/>
        <w:bottom w:val="none" w:sz="0" w:space="0" w:color="auto"/>
        <w:right w:val="none" w:sz="0" w:space="0" w:color="auto"/>
      </w:divBdr>
    </w:div>
    <w:div w:id="421493176">
      <w:bodyDiv w:val="1"/>
      <w:marLeft w:val="0"/>
      <w:marRight w:val="0"/>
      <w:marTop w:val="0"/>
      <w:marBottom w:val="0"/>
      <w:divBdr>
        <w:top w:val="none" w:sz="0" w:space="0" w:color="auto"/>
        <w:left w:val="none" w:sz="0" w:space="0" w:color="auto"/>
        <w:bottom w:val="none" w:sz="0" w:space="0" w:color="auto"/>
        <w:right w:val="none" w:sz="0" w:space="0" w:color="auto"/>
      </w:divBdr>
    </w:div>
    <w:div w:id="423309293">
      <w:bodyDiv w:val="1"/>
      <w:marLeft w:val="0"/>
      <w:marRight w:val="0"/>
      <w:marTop w:val="0"/>
      <w:marBottom w:val="0"/>
      <w:divBdr>
        <w:top w:val="none" w:sz="0" w:space="0" w:color="auto"/>
        <w:left w:val="none" w:sz="0" w:space="0" w:color="auto"/>
        <w:bottom w:val="none" w:sz="0" w:space="0" w:color="auto"/>
        <w:right w:val="none" w:sz="0" w:space="0" w:color="auto"/>
      </w:divBdr>
    </w:div>
    <w:div w:id="424347055">
      <w:bodyDiv w:val="1"/>
      <w:marLeft w:val="0"/>
      <w:marRight w:val="0"/>
      <w:marTop w:val="0"/>
      <w:marBottom w:val="0"/>
      <w:divBdr>
        <w:top w:val="none" w:sz="0" w:space="0" w:color="auto"/>
        <w:left w:val="none" w:sz="0" w:space="0" w:color="auto"/>
        <w:bottom w:val="none" w:sz="0" w:space="0" w:color="auto"/>
        <w:right w:val="none" w:sz="0" w:space="0" w:color="auto"/>
      </w:divBdr>
    </w:div>
    <w:div w:id="424888256">
      <w:bodyDiv w:val="1"/>
      <w:marLeft w:val="0"/>
      <w:marRight w:val="0"/>
      <w:marTop w:val="0"/>
      <w:marBottom w:val="0"/>
      <w:divBdr>
        <w:top w:val="none" w:sz="0" w:space="0" w:color="auto"/>
        <w:left w:val="none" w:sz="0" w:space="0" w:color="auto"/>
        <w:bottom w:val="none" w:sz="0" w:space="0" w:color="auto"/>
        <w:right w:val="none" w:sz="0" w:space="0" w:color="auto"/>
      </w:divBdr>
    </w:div>
    <w:div w:id="426928423">
      <w:bodyDiv w:val="1"/>
      <w:marLeft w:val="0"/>
      <w:marRight w:val="0"/>
      <w:marTop w:val="0"/>
      <w:marBottom w:val="0"/>
      <w:divBdr>
        <w:top w:val="none" w:sz="0" w:space="0" w:color="auto"/>
        <w:left w:val="none" w:sz="0" w:space="0" w:color="auto"/>
        <w:bottom w:val="none" w:sz="0" w:space="0" w:color="auto"/>
        <w:right w:val="none" w:sz="0" w:space="0" w:color="auto"/>
      </w:divBdr>
    </w:div>
    <w:div w:id="429467300">
      <w:bodyDiv w:val="1"/>
      <w:marLeft w:val="0"/>
      <w:marRight w:val="0"/>
      <w:marTop w:val="0"/>
      <w:marBottom w:val="0"/>
      <w:divBdr>
        <w:top w:val="none" w:sz="0" w:space="0" w:color="auto"/>
        <w:left w:val="none" w:sz="0" w:space="0" w:color="auto"/>
        <w:bottom w:val="none" w:sz="0" w:space="0" w:color="auto"/>
        <w:right w:val="none" w:sz="0" w:space="0" w:color="auto"/>
      </w:divBdr>
    </w:div>
    <w:div w:id="430128731">
      <w:bodyDiv w:val="1"/>
      <w:marLeft w:val="0"/>
      <w:marRight w:val="0"/>
      <w:marTop w:val="0"/>
      <w:marBottom w:val="0"/>
      <w:divBdr>
        <w:top w:val="none" w:sz="0" w:space="0" w:color="auto"/>
        <w:left w:val="none" w:sz="0" w:space="0" w:color="auto"/>
        <w:bottom w:val="none" w:sz="0" w:space="0" w:color="auto"/>
        <w:right w:val="none" w:sz="0" w:space="0" w:color="auto"/>
      </w:divBdr>
    </w:div>
    <w:div w:id="434061540">
      <w:bodyDiv w:val="1"/>
      <w:marLeft w:val="0"/>
      <w:marRight w:val="0"/>
      <w:marTop w:val="0"/>
      <w:marBottom w:val="0"/>
      <w:divBdr>
        <w:top w:val="none" w:sz="0" w:space="0" w:color="auto"/>
        <w:left w:val="none" w:sz="0" w:space="0" w:color="auto"/>
        <w:bottom w:val="none" w:sz="0" w:space="0" w:color="auto"/>
        <w:right w:val="none" w:sz="0" w:space="0" w:color="auto"/>
      </w:divBdr>
    </w:div>
    <w:div w:id="436829856">
      <w:bodyDiv w:val="1"/>
      <w:marLeft w:val="0"/>
      <w:marRight w:val="0"/>
      <w:marTop w:val="0"/>
      <w:marBottom w:val="0"/>
      <w:divBdr>
        <w:top w:val="none" w:sz="0" w:space="0" w:color="auto"/>
        <w:left w:val="none" w:sz="0" w:space="0" w:color="auto"/>
        <w:bottom w:val="none" w:sz="0" w:space="0" w:color="auto"/>
        <w:right w:val="none" w:sz="0" w:space="0" w:color="auto"/>
      </w:divBdr>
    </w:div>
    <w:div w:id="437069957">
      <w:bodyDiv w:val="1"/>
      <w:marLeft w:val="0"/>
      <w:marRight w:val="0"/>
      <w:marTop w:val="0"/>
      <w:marBottom w:val="0"/>
      <w:divBdr>
        <w:top w:val="none" w:sz="0" w:space="0" w:color="auto"/>
        <w:left w:val="none" w:sz="0" w:space="0" w:color="auto"/>
        <w:bottom w:val="none" w:sz="0" w:space="0" w:color="auto"/>
        <w:right w:val="none" w:sz="0" w:space="0" w:color="auto"/>
      </w:divBdr>
    </w:div>
    <w:div w:id="437524075">
      <w:bodyDiv w:val="1"/>
      <w:marLeft w:val="0"/>
      <w:marRight w:val="0"/>
      <w:marTop w:val="0"/>
      <w:marBottom w:val="0"/>
      <w:divBdr>
        <w:top w:val="none" w:sz="0" w:space="0" w:color="auto"/>
        <w:left w:val="none" w:sz="0" w:space="0" w:color="auto"/>
        <w:bottom w:val="none" w:sz="0" w:space="0" w:color="auto"/>
        <w:right w:val="none" w:sz="0" w:space="0" w:color="auto"/>
      </w:divBdr>
    </w:div>
    <w:div w:id="438648450">
      <w:bodyDiv w:val="1"/>
      <w:marLeft w:val="0"/>
      <w:marRight w:val="0"/>
      <w:marTop w:val="0"/>
      <w:marBottom w:val="0"/>
      <w:divBdr>
        <w:top w:val="none" w:sz="0" w:space="0" w:color="auto"/>
        <w:left w:val="none" w:sz="0" w:space="0" w:color="auto"/>
        <w:bottom w:val="none" w:sz="0" w:space="0" w:color="auto"/>
        <w:right w:val="none" w:sz="0" w:space="0" w:color="auto"/>
      </w:divBdr>
    </w:div>
    <w:div w:id="438984956">
      <w:bodyDiv w:val="1"/>
      <w:marLeft w:val="0"/>
      <w:marRight w:val="0"/>
      <w:marTop w:val="0"/>
      <w:marBottom w:val="0"/>
      <w:divBdr>
        <w:top w:val="none" w:sz="0" w:space="0" w:color="auto"/>
        <w:left w:val="none" w:sz="0" w:space="0" w:color="auto"/>
        <w:bottom w:val="none" w:sz="0" w:space="0" w:color="auto"/>
        <w:right w:val="none" w:sz="0" w:space="0" w:color="auto"/>
      </w:divBdr>
    </w:div>
    <w:div w:id="442530044">
      <w:bodyDiv w:val="1"/>
      <w:marLeft w:val="0"/>
      <w:marRight w:val="0"/>
      <w:marTop w:val="0"/>
      <w:marBottom w:val="0"/>
      <w:divBdr>
        <w:top w:val="none" w:sz="0" w:space="0" w:color="auto"/>
        <w:left w:val="none" w:sz="0" w:space="0" w:color="auto"/>
        <w:bottom w:val="none" w:sz="0" w:space="0" w:color="auto"/>
        <w:right w:val="none" w:sz="0" w:space="0" w:color="auto"/>
      </w:divBdr>
    </w:div>
    <w:div w:id="445387185">
      <w:bodyDiv w:val="1"/>
      <w:marLeft w:val="0"/>
      <w:marRight w:val="0"/>
      <w:marTop w:val="0"/>
      <w:marBottom w:val="0"/>
      <w:divBdr>
        <w:top w:val="none" w:sz="0" w:space="0" w:color="auto"/>
        <w:left w:val="none" w:sz="0" w:space="0" w:color="auto"/>
        <w:bottom w:val="none" w:sz="0" w:space="0" w:color="auto"/>
        <w:right w:val="none" w:sz="0" w:space="0" w:color="auto"/>
      </w:divBdr>
    </w:div>
    <w:div w:id="447626159">
      <w:bodyDiv w:val="1"/>
      <w:marLeft w:val="0"/>
      <w:marRight w:val="0"/>
      <w:marTop w:val="0"/>
      <w:marBottom w:val="0"/>
      <w:divBdr>
        <w:top w:val="none" w:sz="0" w:space="0" w:color="auto"/>
        <w:left w:val="none" w:sz="0" w:space="0" w:color="auto"/>
        <w:bottom w:val="none" w:sz="0" w:space="0" w:color="auto"/>
        <w:right w:val="none" w:sz="0" w:space="0" w:color="auto"/>
      </w:divBdr>
    </w:div>
    <w:div w:id="452405237">
      <w:bodyDiv w:val="1"/>
      <w:marLeft w:val="0"/>
      <w:marRight w:val="0"/>
      <w:marTop w:val="0"/>
      <w:marBottom w:val="0"/>
      <w:divBdr>
        <w:top w:val="none" w:sz="0" w:space="0" w:color="auto"/>
        <w:left w:val="none" w:sz="0" w:space="0" w:color="auto"/>
        <w:bottom w:val="none" w:sz="0" w:space="0" w:color="auto"/>
        <w:right w:val="none" w:sz="0" w:space="0" w:color="auto"/>
      </w:divBdr>
    </w:div>
    <w:div w:id="455610654">
      <w:bodyDiv w:val="1"/>
      <w:marLeft w:val="0"/>
      <w:marRight w:val="0"/>
      <w:marTop w:val="0"/>
      <w:marBottom w:val="0"/>
      <w:divBdr>
        <w:top w:val="none" w:sz="0" w:space="0" w:color="auto"/>
        <w:left w:val="none" w:sz="0" w:space="0" w:color="auto"/>
        <w:bottom w:val="none" w:sz="0" w:space="0" w:color="auto"/>
        <w:right w:val="none" w:sz="0" w:space="0" w:color="auto"/>
      </w:divBdr>
    </w:div>
    <w:div w:id="456147388">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57264302">
      <w:bodyDiv w:val="1"/>
      <w:marLeft w:val="0"/>
      <w:marRight w:val="0"/>
      <w:marTop w:val="0"/>
      <w:marBottom w:val="0"/>
      <w:divBdr>
        <w:top w:val="none" w:sz="0" w:space="0" w:color="auto"/>
        <w:left w:val="none" w:sz="0" w:space="0" w:color="auto"/>
        <w:bottom w:val="none" w:sz="0" w:space="0" w:color="auto"/>
        <w:right w:val="none" w:sz="0" w:space="0" w:color="auto"/>
      </w:divBdr>
    </w:div>
    <w:div w:id="457643727">
      <w:bodyDiv w:val="1"/>
      <w:marLeft w:val="0"/>
      <w:marRight w:val="0"/>
      <w:marTop w:val="0"/>
      <w:marBottom w:val="0"/>
      <w:divBdr>
        <w:top w:val="none" w:sz="0" w:space="0" w:color="auto"/>
        <w:left w:val="none" w:sz="0" w:space="0" w:color="auto"/>
        <w:bottom w:val="none" w:sz="0" w:space="0" w:color="auto"/>
        <w:right w:val="none" w:sz="0" w:space="0" w:color="auto"/>
      </w:divBdr>
    </w:div>
    <w:div w:id="459148431">
      <w:bodyDiv w:val="1"/>
      <w:marLeft w:val="0"/>
      <w:marRight w:val="0"/>
      <w:marTop w:val="0"/>
      <w:marBottom w:val="0"/>
      <w:divBdr>
        <w:top w:val="none" w:sz="0" w:space="0" w:color="auto"/>
        <w:left w:val="none" w:sz="0" w:space="0" w:color="auto"/>
        <w:bottom w:val="none" w:sz="0" w:space="0" w:color="auto"/>
        <w:right w:val="none" w:sz="0" w:space="0" w:color="auto"/>
      </w:divBdr>
    </w:div>
    <w:div w:id="461652516">
      <w:bodyDiv w:val="1"/>
      <w:marLeft w:val="0"/>
      <w:marRight w:val="0"/>
      <w:marTop w:val="0"/>
      <w:marBottom w:val="0"/>
      <w:divBdr>
        <w:top w:val="none" w:sz="0" w:space="0" w:color="auto"/>
        <w:left w:val="none" w:sz="0" w:space="0" w:color="auto"/>
        <w:bottom w:val="none" w:sz="0" w:space="0" w:color="auto"/>
        <w:right w:val="none" w:sz="0" w:space="0" w:color="auto"/>
      </w:divBdr>
    </w:div>
    <w:div w:id="465047944">
      <w:bodyDiv w:val="1"/>
      <w:marLeft w:val="0"/>
      <w:marRight w:val="0"/>
      <w:marTop w:val="0"/>
      <w:marBottom w:val="0"/>
      <w:divBdr>
        <w:top w:val="none" w:sz="0" w:space="0" w:color="auto"/>
        <w:left w:val="none" w:sz="0" w:space="0" w:color="auto"/>
        <w:bottom w:val="none" w:sz="0" w:space="0" w:color="auto"/>
        <w:right w:val="none" w:sz="0" w:space="0" w:color="auto"/>
      </w:divBdr>
    </w:div>
    <w:div w:id="468128506">
      <w:bodyDiv w:val="1"/>
      <w:marLeft w:val="0"/>
      <w:marRight w:val="0"/>
      <w:marTop w:val="0"/>
      <w:marBottom w:val="0"/>
      <w:divBdr>
        <w:top w:val="none" w:sz="0" w:space="0" w:color="auto"/>
        <w:left w:val="none" w:sz="0" w:space="0" w:color="auto"/>
        <w:bottom w:val="none" w:sz="0" w:space="0" w:color="auto"/>
        <w:right w:val="none" w:sz="0" w:space="0" w:color="auto"/>
      </w:divBdr>
    </w:div>
    <w:div w:id="477496632">
      <w:bodyDiv w:val="1"/>
      <w:marLeft w:val="0"/>
      <w:marRight w:val="0"/>
      <w:marTop w:val="0"/>
      <w:marBottom w:val="0"/>
      <w:divBdr>
        <w:top w:val="none" w:sz="0" w:space="0" w:color="auto"/>
        <w:left w:val="none" w:sz="0" w:space="0" w:color="auto"/>
        <w:bottom w:val="none" w:sz="0" w:space="0" w:color="auto"/>
        <w:right w:val="none" w:sz="0" w:space="0" w:color="auto"/>
      </w:divBdr>
    </w:div>
    <w:div w:id="479689656">
      <w:bodyDiv w:val="1"/>
      <w:marLeft w:val="0"/>
      <w:marRight w:val="0"/>
      <w:marTop w:val="0"/>
      <w:marBottom w:val="0"/>
      <w:divBdr>
        <w:top w:val="none" w:sz="0" w:space="0" w:color="auto"/>
        <w:left w:val="none" w:sz="0" w:space="0" w:color="auto"/>
        <w:bottom w:val="none" w:sz="0" w:space="0" w:color="auto"/>
        <w:right w:val="none" w:sz="0" w:space="0" w:color="auto"/>
      </w:divBdr>
    </w:div>
    <w:div w:id="484469627">
      <w:bodyDiv w:val="1"/>
      <w:marLeft w:val="0"/>
      <w:marRight w:val="0"/>
      <w:marTop w:val="0"/>
      <w:marBottom w:val="0"/>
      <w:divBdr>
        <w:top w:val="none" w:sz="0" w:space="0" w:color="auto"/>
        <w:left w:val="none" w:sz="0" w:space="0" w:color="auto"/>
        <w:bottom w:val="none" w:sz="0" w:space="0" w:color="auto"/>
        <w:right w:val="none" w:sz="0" w:space="0" w:color="auto"/>
      </w:divBdr>
    </w:div>
    <w:div w:id="486284482">
      <w:bodyDiv w:val="1"/>
      <w:marLeft w:val="0"/>
      <w:marRight w:val="0"/>
      <w:marTop w:val="0"/>
      <w:marBottom w:val="0"/>
      <w:divBdr>
        <w:top w:val="none" w:sz="0" w:space="0" w:color="auto"/>
        <w:left w:val="none" w:sz="0" w:space="0" w:color="auto"/>
        <w:bottom w:val="none" w:sz="0" w:space="0" w:color="auto"/>
        <w:right w:val="none" w:sz="0" w:space="0" w:color="auto"/>
      </w:divBdr>
    </w:div>
    <w:div w:id="491601938">
      <w:bodyDiv w:val="1"/>
      <w:marLeft w:val="0"/>
      <w:marRight w:val="0"/>
      <w:marTop w:val="0"/>
      <w:marBottom w:val="0"/>
      <w:divBdr>
        <w:top w:val="none" w:sz="0" w:space="0" w:color="auto"/>
        <w:left w:val="none" w:sz="0" w:space="0" w:color="auto"/>
        <w:bottom w:val="none" w:sz="0" w:space="0" w:color="auto"/>
        <w:right w:val="none" w:sz="0" w:space="0" w:color="auto"/>
      </w:divBdr>
    </w:div>
    <w:div w:id="497381380">
      <w:bodyDiv w:val="1"/>
      <w:marLeft w:val="0"/>
      <w:marRight w:val="0"/>
      <w:marTop w:val="0"/>
      <w:marBottom w:val="0"/>
      <w:divBdr>
        <w:top w:val="none" w:sz="0" w:space="0" w:color="auto"/>
        <w:left w:val="none" w:sz="0" w:space="0" w:color="auto"/>
        <w:bottom w:val="none" w:sz="0" w:space="0" w:color="auto"/>
        <w:right w:val="none" w:sz="0" w:space="0" w:color="auto"/>
      </w:divBdr>
    </w:div>
    <w:div w:id="499586903">
      <w:bodyDiv w:val="1"/>
      <w:marLeft w:val="0"/>
      <w:marRight w:val="0"/>
      <w:marTop w:val="0"/>
      <w:marBottom w:val="0"/>
      <w:divBdr>
        <w:top w:val="none" w:sz="0" w:space="0" w:color="auto"/>
        <w:left w:val="none" w:sz="0" w:space="0" w:color="auto"/>
        <w:bottom w:val="none" w:sz="0" w:space="0" w:color="auto"/>
        <w:right w:val="none" w:sz="0" w:space="0" w:color="auto"/>
      </w:divBdr>
    </w:div>
    <w:div w:id="505245286">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1340831">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22207198">
      <w:bodyDiv w:val="1"/>
      <w:marLeft w:val="0"/>
      <w:marRight w:val="0"/>
      <w:marTop w:val="0"/>
      <w:marBottom w:val="0"/>
      <w:divBdr>
        <w:top w:val="none" w:sz="0" w:space="0" w:color="auto"/>
        <w:left w:val="none" w:sz="0" w:space="0" w:color="auto"/>
        <w:bottom w:val="none" w:sz="0" w:space="0" w:color="auto"/>
        <w:right w:val="none" w:sz="0" w:space="0" w:color="auto"/>
      </w:divBdr>
    </w:div>
    <w:div w:id="526259966">
      <w:bodyDiv w:val="1"/>
      <w:marLeft w:val="0"/>
      <w:marRight w:val="0"/>
      <w:marTop w:val="0"/>
      <w:marBottom w:val="0"/>
      <w:divBdr>
        <w:top w:val="none" w:sz="0" w:space="0" w:color="auto"/>
        <w:left w:val="none" w:sz="0" w:space="0" w:color="auto"/>
        <w:bottom w:val="none" w:sz="0" w:space="0" w:color="auto"/>
        <w:right w:val="none" w:sz="0" w:space="0" w:color="auto"/>
      </w:divBdr>
    </w:div>
    <w:div w:id="529077046">
      <w:bodyDiv w:val="1"/>
      <w:marLeft w:val="0"/>
      <w:marRight w:val="0"/>
      <w:marTop w:val="0"/>
      <w:marBottom w:val="0"/>
      <w:divBdr>
        <w:top w:val="none" w:sz="0" w:space="0" w:color="auto"/>
        <w:left w:val="none" w:sz="0" w:space="0" w:color="auto"/>
        <w:bottom w:val="none" w:sz="0" w:space="0" w:color="auto"/>
        <w:right w:val="none" w:sz="0" w:space="0" w:color="auto"/>
      </w:divBdr>
    </w:div>
    <w:div w:id="536818481">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42400460">
      <w:bodyDiv w:val="1"/>
      <w:marLeft w:val="0"/>
      <w:marRight w:val="0"/>
      <w:marTop w:val="0"/>
      <w:marBottom w:val="0"/>
      <w:divBdr>
        <w:top w:val="none" w:sz="0" w:space="0" w:color="auto"/>
        <w:left w:val="none" w:sz="0" w:space="0" w:color="auto"/>
        <w:bottom w:val="none" w:sz="0" w:space="0" w:color="auto"/>
        <w:right w:val="none" w:sz="0" w:space="0" w:color="auto"/>
      </w:divBdr>
    </w:div>
    <w:div w:id="545261905">
      <w:bodyDiv w:val="1"/>
      <w:marLeft w:val="0"/>
      <w:marRight w:val="0"/>
      <w:marTop w:val="0"/>
      <w:marBottom w:val="0"/>
      <w:divBdr>
        <w:top w:val="none" w:sz="0" w:space="0" w:color="auto"/>
        <w:left w:val="none" w:sz="0" w:space="0" w:color="auto"/>
        <w:bottom w:val="none" w:sz="0" w:space="0" w:color="auto"/>
        <w:right w:val="none" w:sz="0" w:space="0" w:color="auto"/>
      </w:divBdr>
    </w:div>
    <w:div w:id="548078847">
      <w:bodyDiv w:val="1"/>
      <w:marLeft w:val="0"/>
      <w:marRight w:val="0"/>
      <w:marTop w:val="0"/>
      <w:marBottom w:val="0"/>
      <w:divBdr>
        <w:top w:val="none" w:sz="0" w:space="0" w:color="auto"/>
        <w:left w:val="none" w:sz="0" w:space="0" w:color="auto"/>
        <w:bottom w:val="none" w:sz="0" w:space="0" w:color="auto"/>
        <w:right w:val="none" w:sz="0" w:space="0" w:color="auto"/>
      </w:divBdr>
    </w:div>
    <w:div w:id="548302495">
      <w:bodyDiv w:val="1"/>
      <w:marLeft w:val="0"/>
      <w:marRight w:val="0"/>
      <w:marTop w:val="0"/>
      <w:marBottom w:val="0"/>
      <w:divBdr>
        <w:top w:val="none" w:sz="0" w:space="0" w:color="auto"/>
        <w:left w:val="none" w:sz="0" w:space="0" w:color="auto"/>
        <w:bottom w:val="none" w:sz="0" w:space="0" w:color="auto"/>
        <w:right w:val="none" w:sz="0" w:space="0" w:color="auto"/>
      </w:divBdr>
    </w:div>
    <w:div w:id="551308741">
      <w:bodyDiv w:val="1"/>
      <w:marLeft w:val="0"/>
      <w:marRight w:val="0"/>
      <w:marTop w:val="0"/>
      <w:marBottom w:val="0"/>
      <w:divBdr>
        <w:top w:val="none" w:sz="0" w:space="0" w:color="auto"/>
        <w:left w:val="none" w:sz="0" w:space="0" w:color="auto"/>
        <w:bottom w:val="none" w:sz="0" w:space="0" w:color="auto"/>
        <w:right w:val="none" w:sz="0" w:space="0" w:color="auto"/>
      </w:divBdr>
    </w:div>
    <w:div w:id="553003506">
      <w:bodyDiv w:val="1"/>
      <w:marLeft w:val="0"/>
      <w:marRight w:val="0"/>
      <w:marTop w:val="0"/>
      <w:marBottom w:val="0"/>
      <w:divBdr>
        <w:top w:val="none" w:sz="0" w:space="0" w:color="auto"/>
        <w:left w:val="none" w:sz="0" w:space="0" w:color="auto"/>
        <w:bottom w:val="none" w:sz="0" w:space="0" w:color="auto"/>
        <w:right w:val="none" w:sz="0" w:space="0" w:color="auto"/>
      </w:divBdr>
    </w:div>
    <w:div w:id="553197348">
      <w:bodyDiv w:val="1"/>
      <w:marLeft w:val="0"/>
      <w:marRight w:val="0"/>
      <w:marTop w:val="0"/>
      <w:marBottom w:val="0"/>
      <w:divBdr>
        <w:top w:val="none" w:sz="0" w:space="0" w:color="auto"/>
        <w:left w:val="none" w:sz="0" w:space="0" w:color="auto"/>
        <w:bottom w:val="none" w:sz="0" w:space="0" w:color="auto"/>
        <w:right w:val="none" w:sz="0" w:space="0" w:color="auto"/>
      </w:divBdr>
    </w:div>
    <w:div w:id="554392477">
      <w:bodyDiv w:val="1"/>
      <w:marLeft w:val="0"/>
      <w:marRight w:val="0"/>
      <w:marTop w:val="0"/>
      <w:marBottom w:val="0"/>
      <w:divBdr>
        <w:top w:val="none" w:sz="0" w:space="0" w:color="auto"/>
        <w:left w:val="none" w:sz="0" w:space="0" w:color="auto"/>
        <w:bottom w:val="none" w:sz="0" w:space="0" w:color="auto"/>
        <w:right w:val="none" w:sz="0" w:space="0" w:color="auto"/>
      </w:divBdr>
    </w:div>
    <w:div w:id="563763465">
      <w:bodyDiv w:val="1"/>
      <w:marLeft w:val="0"/>
      <w:marRight w:val="0"/>
      <w:marTop w:val="0"/>
      <w:marBottom w:val="0"/>
      <w:divBdr>
        <w:top w:val="none" w:sz="0" w:space="0" w:color="auto"/>
        <w:left w:val="none" w:sz="0" w:space="0" w:color="auto"/>
        <w:bottom w:val="none" w:sz="0" w:space="0" w:color="auto"/>
        <w:right w:val="none" w:sz="0" w:space="0" w:color="auto"/>
      </w:divBdr>
    </w:div>
    <w:div w:id="564221211">
      <w:bodyDiv w:val="1"/>
      <w:marLeft w:val="0"/>
      <w:marRight w:val="0"/>
      <w:marTop w:val="0"/>
      <w:marBottom w:val="0"/>
      <w:divBdr>
        <w:top w:val="none" w:sz="0" w:space="0" w:color="auto"/>
        <w:left w:val="none" w:sz="0" w:space="0" w:color="auto"/>
        <w:bottom w:val="none" w:sz="0" w:space="0" w:color="auto"/>
        <w:right w:val="none" w:sz="0" w:space="0" w:color="auto"/>
      </w:divBdr>
    </w:div>
    <w:div w:id="568156814">
      <w:bodyDiv w:val="1"/>
      <w:marLeft w:val="0"/>
      <w:marRight w:val="0"/>
      <w:marTop w:val="0"/>
      <w:marBottom w:val="0"/>
      <w:divBdr>
        <w:top w:val="none" w:sz="0" w:space="0" w:color="auto"/>
        <w:left w:val="none" w:sz="0" w:space="0" w:color="auto"/>
        <w:bottom w:val="none" w:sz="0" w:space="0" w:color="auto"/>
        <w:right w:val="none" w:sz="0" w:space="0" w:color="auto"/>
      </w:divBdr>
    </w:div>
    <w:div w:id="573398654">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4818890">
      <w:bodyDiv w:val="1"/>
      <w:marLeft w:val="0"/>
      <w:marRight w:val="0"/>
      <w:marTop w:val="0"/>
      <w:marBottom w:val="0"/>
      <w:divBdr>
        <w:top w:val="none" w:sz="0" w:space="0" w:color="auto"/>
        <w:left w:val="none" w:sz="0" w:space="0" w:color="auto"/>
        <w:bottom w:val="none" w:sz="0" w:space="0" w:color="auto"/>
        <w:right w:val="none" w:sz="0" w:space="0" w:color="auto"/>
      </w:divBdr>
    </w:div>
    <w:div w:id="580874818">
      <w:bodyDiv w:val="1"/>
      <w:marLeft w:val="0"/>
      <w:marRight w:val="0"/>
      <w:marTop w:val="0"/>
      <w:marBottom w:val="0"/>
      <w:divBdr>
        <w:top w:val="none" w:sz="0" w:space="0" w:color="auto"/>
        <w:left w:val="none" w:sz="0" w:space="0" w:color="auto"/>
        <w:bottom w:val="none" w:sz="0" w:space="0" w:color="auto"/>
        <w:right w:val="none" w:sz="0" w:space="0" w:color="auto"/>
      </w:divBdr>
    </w:div>
    <w:div w:id="584144384">
      <w:bodyDiv w:val="1"/>
      <w:marLeft w:val="0"/>
      <w:marRight w:val="0"/>
      <w:marTop w:val="0"/>
      <w:marBottom w:val="0"/>
      <w:divBdr>
        <w:top w:val="none" w:sz="0" w:space="0" w:color="auto"/>
        <w:left w:val="none" w:sz="0" w:space="0" w:color="auto"/>
        <w:bottom w:val="none" w:sz="0" w:space="0" w:color="auto"/>
        <w:right w:val="none" w:sz="0" w:space="0" w:color="auto"/>
      </w:divBdr>
    </w:div>
    <w:div w:id="586810733">
      <w:bodyDiv w:val="1"/>
      <w:marLeft w:val="0"/>
      <w:marRight w:val="0"/>
      <w:marTop w:val="0"/>
      <w:marBottom w:val="0"/>
      <w:divBdr>
        <w:top w:val="none" w:sz="0" w:space="0" w:color="auto"/>
        <w:left w:val="none" w:sz="0" w:space="0" w:color="auto"/>
        <w:bottom w:val="none" w:sz="0" w:space="0" w:color="auto"/>
        <w:right w:val="none" w:sz="0" w:space="0" w:color="auto"/>
      </w:divBdr>
    </w:div>
    <w:div w:id="592208605">
      <w:bodyDiv w:val="1"/>
      <w:marLeft w:val="0"/>
      <w:marRight w:val="0"/>
      <w:marTop w:val="0"/>
      <w:marBottom w:val="0"/>
      <w:divBdr>
        <w:top w:val="none" w:sz="0" w:space="0" w:color="auto"/>
        <w:left w:val="none" w:sz="0" w:space="0" w:color="auto"/>
        <w:bottom w:val="none" w:sz="0" w:space="0" w:color="auto"/>
        <w:right w:val="none" w:sz="0" w:space="0" w:color="auto"/>
      </w:divBdr>
    </w:div>
    <w:div w:id="596136173">
      <w:bodyDiv w:val="1"/>
      <w:marLeft w:val="0"/>
      <w:marRight w:val="0"/>
      <w:marTop w:val="0"/>
      <w:marBottom w:val="0"/>
      <w:divBdr>
        <w:top w:val="none" w:sz="0" w:space="0" w:color="auto"/>
        <w:left w:val="none" w:sz="0" w:space="0" w:color="auto"/>
        <w:bottom w:val="none" w:sz="0" w:space="0" w:color="auto"/>
        <w:right w:val="none" w:sz="0" w:space="0" w:color="auto"/>
      </w:divBdr>
    </w:div>
    <w:div w:id="602539961">
      <w:bodyDiv w:val="1"/>
      <w:marLeft w:val="0"/>
      <w:marRight w:val="0"/>
      <w:marTop w:val="0"/>
      <w:marBottom w:val="0"/>
      <w:divBdr>
        <w:top w:val="none" w:sz="0" w:space="0" w:color="auto"/>
        <w:left w:val="none" w:sz="0" w:space="0" w:color="auto"/>
        <w:bottom w:val="none" w:sz="0" w:space="0" w:color="auto"/>
        <w:right w:val="none" w:sz="0" w:space="0" w:color="auto"/>
      </w:divBdr>
    </w:div>
    <w:div w:id="603612422">
      <w:bodyDiv w:val="1"/>
      <w:marLeft w:val="0"/>
      <w:marRight w:val="0"/>
      <w:marTop w:val="0"/>
      <w:marBottom w:val="0"/>
      <w:divBdr>
        <w:top w:val="none" w:sz="0" w:space="0" w:color="auto"/>
        <w:left w:val="none" w:sz="0" w:space="0" w:color="auto"/>
        <w:bottom w:val="none" w:sz="0" w:space="0" w:color="auto"/>
        <w:right w:val="none" w:sz="0" w:space="0" w:color="auto"/>
      </w:divBdr>
    </w:div>
    <w:div w:id="603654794">
      <w:bodyDiv w:val="1"/>
      <w:marLeft w:val="0"/>
      <w:marRight w:val="0"/>
      <w:marTop w:val="0"/>
      <w:marBottom w:val="0"/>
      <w:divBdr>
        <w:top w:val="none" w:sz="0" w:space="0" w:color="auto"/>
        <w:left w:val="none" w:sz="0" w:space="0" w:color="auto"/>
        <w:bottom w:val="none" w:sz="0" w:space="0" w:color="auto"/>
        <w:right w:val="none" w:sz="0" w:space="0" w:color="auto"/>
      </w:divBdr>
    </w:div>
    <w:div w:id="603850467">
      <w:bodyDiv w:val="1"/>
      <w:marLeft w:val="0"/>
      <w:marRight w:val="0"/>
      <w:marTop w:val="0"/>
      <w:marBottom w:val="0"/>
      <w:divBdr>
        <w:top w:val="none" w:sz="0" w:space="0" w:color="auto"/>
        <w:left w:val="none" w:sz="0" w:space="0" w:color="auto"/>
        <w:bottom w:val="none" w:sz="0" w:space="0" w:color="auto"/>
        <w:right w:val="none" w:sz="0" w:space="0" w:color="auto"/>
      </w:divBdr>
    </w:div>
    <w:div w:id="604659596">
      <w:bodyDiv w:val="1"/>
      <w:marLeft w:val="0"/>
      <w:marRight w:val="0"/>
      <w:marTop w:val="0"/>
      <w:marBottom w:val="0"/>
      <w:divBdr>
        <w:top w:val="none" w:sz="0" w:space="0" w:color="auto"/>
        <w:left w:val="none" w:sz="0" w:space="0" w:color="auto"/>
        <w:bottom w:val="none" w:sz="0" w:space="0" w:color="auto"/>
        <w:right w:val="none" w:sz="0" w:space="0" w:color="auto"/>
      </w:divBdr>
    </w:div>
    <w:div w:id="606471118">
      <w:bodyDiv w:val="1"/>
      <w:marLeft w:val="0"/>
      <w:marRight w:val="0"/>
      <w:marTop w:val="0"/>
      <w:marBottom w:val="0"/>
      <w:divBdr>
        <w:top w:val="none" w:sz="0" w:space="0" w:color="auto"/>
        <w:left w:val="none" w:sz="0" w:space="0" w:color="auto"/>
        <w:bottom w:val="none" w:sz="0" w:space="0" w:color="auto"/>
        <w:right w:val="none" w:sz="0" w:space="0" w:color="auto"/>
      </w:divBdr>
    </w:div>
    <w:div w:id="612444922">
      <w:bodyDiv w:val="1"/>
      <w:marLeft w:val="0"/>
      <w:marRight w:val="0"/>
      <w:marTop w:val="0"/>
      <w:marBottom w:val="0"/>
      <w:divBdr>
        <w:top w:val="none" w:sz="0" w:space="0" w:color="auto"/>
        <w:left w:val="none" w:sz="0" w:space="0" w:color="auto"/>
        <w:bottom w:val="none" w:sz="0" w:space="0" w:color="auto"/>
        <w:right w:val="none" w:sz="0" w:space="0" w:color="auto"/>
      </w:divBdr>
    </w:div>
    <w:div w:id="612975315">
      <w:bodyDiv w:val="1"/>
      <w:marLeft w:val="0"/>
      <w:marRight w:val="0"/>
      <w:marTop w:val="0"/>
      <w:marBottom w:val="0"/>
      <w:divBdr>
        <w:top w:val="none" w:sz="0" w:space="0" w:color="auto"/>
        <w:left w:val="none" w:sz="0" w:space="0" w:color="auto"/>
        <w:bottom w:val="none" w:sz="0" w:space="0" w:color="auto"/>
        <w:right w:val="none" w:sz="0" w:space="0" w:color="auto"/>
      </w:divBdr>
    </w:div>
    <w:div w:id="615403122">
      <w:bodyDiv w:val="1"/>
      <w:marLeft w:val="0"/>
      <w:marRight w:val="0"/>
      <w:marTop w:val="0"/>
      <w:marBottom w:val="0"/>
      <w:divBdr>
        <w:top w:val="none" w:sz="0" w:space="0" w:color="auto"/>
        <w:left w:val="none" w:sz="0" w:space="0" w:color="auto"/>
        <w:bottom w:val="none" w:sz="0" w:space="0" w:color="auto"/>
        <w:right w:val="none" w:sz="0" w:space="0" w:color="auto"/>
      </w:divBdr>
    </w:div>
    <w:div w:id="625431014">
      <w:bodyDiv w:val="1"/>
      <w:marLeft w:val="0"/>
      <w:marRight w:val="0"/>
      <w:marTop w:val="0"/>
      <w:marBottom w:val="0"/>
      <w:divBdr>
        <w:top w:val="none" w:sz="0" w:space="0" w:color="auto"/>
        <w:left w:val="none" w:sz="0" w:space="0" w:color="auto"/>
        <w:bottom w:val="none" w:sz="0" w:space="0" w:color="auto"/>
        <w:right w:val="none" w:sz="0" w:space="0" w:color="auto"/>
      </w:divBdr>
    </w:div>
    <w:div w:id="631444691">
      <w:bodyDiv w:val="1"/>
      <w:marLeft w:val="0"/>
      <w:marRight w:val="0"/>
      <w:marTop w:val="0"/>
      <w:marBottom w:val="0"/>
      <w:divBdr>
        <w:top w:val="none" w:sz="0" w:space="0" w:color="auto"/>
        <w:left w:val="none" w:sz="0" w:space="0" w:color="auto"/>
        <w:bottom w:val="none" w:sz="0" w:space="0" w:color="auto"/>
        <w:right w:val="none" w:sz="0" w:space="0" w:color="auto"/>
      </w:divBdr>
    </w:div>
    <w:div w:id="633801233">
      <w:bodyDiv w:val="1"/>
      <w:marLeft w:val="0"/>
      <w:marRight w:val="0"/>
      <w:marTop w:val="0"/>
      <w:marBottom w:val="0"/>
      <w:divBdr>
        <w:top w:val="none" w:sz="0" w:space="0" w:color="auto"/>
        <w:left w:val="none" w:sz="0" w:space="0" w:color="auto"/>
        <w:bottom w:val="none" w:sz="0" w:space="0" w:color="auto"/>
        <w:right w:val="none" w:sz="0" w:space="0" w:color="auto"/>
      </w:divBdr>
    </w:div>
    <w:div w:id="635255796">
      <w:bodyDiv w:val="1"/>
      <w:marLeft w:val="0"/>
      <w:marRight w:val="0"/>
      <w:marTop w:val="0"/>
      <w:marBottom w:val="0"/>
      <w:divBdr>
        <w:top w:val="none" w:sz="0" w:space="0" w:color="auto"/>
        <w:left w:val="none" w:sz="0" w:space="0" w:color="auto"/>
        <w:bottom w:val="none" w:sz="0" w:space="0" w:color="auto"/>
        <w:right w:val="none" w:sz="0" w:space="0" w:color="auto"/>
      </w:divBdr>
    </w:div>
    <w:div w:id="643241922">
      <w:bodyDiv w:val="1"/>
      <w:marLeft w:val="0"/>
      <w:marRight w:val="0"/>
      <w:marTop w:val="0"/>
      <w:marBottom w:val="0"/>
      <w:divBdr>
        <w:top w:val="none" w:sz="0" w:space="0" w:color="auto"/>
        <w:left w:val="none" w:sz="0" w:space="0" w:color="auto"/>
        <w:bottom w:val="none" w:sz="0" w:space="0" w:color="auto"/>
        <w:right w:val="none" w:sz="0" w:space="0" w:color="auto"/>
      </w:divBdr>
    </w:div>
    <w:div w:id="644623283">
      <w:bodyDiv w:val="1"/>
      <w:marLeft w:val="0"/>
      <w:marRight w:val="0"/>
      <w:marTop w:val="0"/>
      <w:marBottom w:val="0"/>
      <w:divBdr>
        <w:top w:val="none" w:sz="0" w:space="0" w:color="auto"/>
        <w:left w:val="none" w:sz="0" w:space="0" w:color="auto"/>
        <w:bottom w:val="none" w:sz="0" w:space="0" w:color="auto"/>
        <w:right w:val="none" w:sz="0" w:space="0" w:color="auto"/>
      </w:divBdr>
    </w:div>
    <w:div w:id="645935097">
      <w:bodyDiv w:val="1"/>
      <w:marLeft w:val="0"/>
      <w:marRight w:val="0"/>
      <w:marTop w:val="0"/>
      <w:marBottom w:val="0"/>
      <w:divBdr>
        <w:top w:val="none" w:sz="0" w:space="0" w:color="auto"/>
        <w:left w:val="none" w:sz="0" w:space="0" w:color="auto"/>
        <w:bottom w:val="none" w:sz="0" w:space="0" w:color="auto"/>
        <w:right w:val="none" w:sz="0" w:space="0" w:color="auto"/>
      </w:divBdr>
    </w:div>
    <w:div w:id="647905611">
      <w:bodyDiv w:val="1"/>
      <w:marLeft w:val="0"/>
      <w:marRight w:val="0"/>
      <w:marTop w:val="0"/>
      <w:marBottom w:val="0"/>
      <w:divBdr>
        <w:top w:val="none" w:sz="0" w:space="0" w:color="auto"/>
        <w:left w:val="none" w:sz="0" w:space="0" w:color="auto"/>
        <w:bottom w:val="none" w:sz="0" w:space="0" w:color="auto"/>
        <w:right w:val="none" w:sz="0" w:space="0" w:color="auto"/>
      </w:divBdr>
    </w:div>
    <w:div w:id="649401872">
      <w:bodyDiv w:val="1"/>
      <w:marLeft w:val="0"/>
      <w:marRight w:val="0"/>
      <w:marTop w:val="0"/>
      <w:marBottom w:val="0"/>
      <w:divBdr>
        <w:top w:val="none" w:sz="0" w:space="0" w:color="auto"/>
        <w:left w:val="none" w:sz="0" w:space="0" w:color="auto"/>
        <w:bottom w:val="none" w:sz="0" w:space="0" w:color="auto"/>
        <w:right w:val="none" w:sz="0" w:space="0" w:color="auto"/>
      </w:divBdr>
    </w:div>
    <w:div w:id="650212267">
      <w:bodyDiv w:val="1"/>
      <w:marLeft w:val="0"/>
      <w:marRight w:val="0"/>
      <w:marTop w:val="0"/>
      <w:marBottom w:val="0"/>
      <w:divBdr>
        <w:top w:val="none" w:sz="0" w:space="0" w:color="auto"/>
        <w:left w:val="none" w:sz="0" w:space="0" w:color="auto"/>
        <w:bottom w:val="none" w:sz="0" w:space="0" w:color="auto"/>
        <w:right w:val="none" w:sz="0" w:space="0" w:color="auto"/>
      </w:divBdr>
    </w:div>
    <w:div w:id="651176364">
      <w:bodyDiv w:val="1"/>
      <w:marLeft w:val="0"/>
      <w:marRight w:val="0"/>
      <w:marTop w:val="0"/>
      <w:marBottom w:val="0"/>
      <w:divBdr>
        <w:top w:val="none" w:sz="0" w:space="0" w:color="auto"/>
        <w:left w:val="none" w:sz="0" w:space="0" w:color="auto"/>
        <w:bottom w:val="none" w:sz="0" w:space="0" w:color="auto"/>
        <w:right w:val="none" w:sz="0" w:space="0" w:color="auto"/>
      </w:divBdr>
    </w:div>
    <w:div w:id="658727692">
      <w:bodyDiv w:val="1"/>
      <w:marLeft w:val="0"/>
      <w:marRight w:val="0"/>
      <w:marTop w:val="0"/>
      <w:marBottom w:val="0"/>
      <w:divBdr>
        <w:top w:val="none" w:sz="0" w:space="0" w:color="auto"/>
        <w:left w:val="none" w:sz="0" w:space="0" w:color="auto"/>
        <w:bottom w:val="none" w:sz="0" w:space="0" w:color="auto"/>
        <w:right w:val="none" w:sz="0" w:space="0" w:color="auto"/>
      </w:divBdr>
    </w:div>
    <w:div w:id="661158626">
      <w:bodyDiv w:val="1"/>
      <w:marLeft w:val="0"/>
      <w:marRight w:val="0"/>
      <w:marTop w:val="0"/>
      <w:marBottom w:val="0"/>
      <w:divBdr>
        <w:top w:val="none" w:sz="0" w:space="0" w:color="auto"/>
        <w:left w:val="none" w:sz="0" w:space="0" w:color="auto"/>
        <w:bottom w:val="none" w:sz="0" w:space="0" w:color="auto"/>
        <w:right w:val="none" w:sz="0" w:space="0" w:color="auto"/>
      </w:divBdr>
    </w:div>
    <w:div w:id="665860562">
      <w:bodyDiv w:val="1"/>
      <w:marLeft w:val="0"/>
      <w:marRight w:val="0"/>
      <w:marTop w:val="0"/>
      <w:marBottom w:val="0"/>
      <w:divBdr>
        <w:top w:val="none" w:sz="0" w:space="0" w:color="auto"/>
        <w:left w:val="none" w:sz="0" w:space="0" w:color="auto"/>
        <w:bottom w:val="none" w:sz="0" w:space="0" w:color="auto"/>
        <w:right w:val="none" w:sz="0" w:space="0" w:color="auto"/>
      </w:divBdr>
    </w:div>
    <w:div w:id="670835150">
      <w:bodyDiv w:val="1"/>
      <w:marLeft w:val="0"/>
      <w:marRight w:val="0"/>
      <w:marTop w:val="0"/>
      <w:marBottom w:val="0"/>
      <w:divBdr>
        <w:top w:val="none" w:sz="0" w:space="0" w:color="auto"/>
        <w:left w:val="none" w:sz="0" w:space="0" w:color="auto"/>
        <w:bottom w:val="none" w:sz="0" w:space="0" w:color="auto"/>
        <w:right w:val="none" w:sz="0" w:space="0" w:color="auto"/>
      </w:divBdr>
    </w:div>
    <w:div w:id="673263012">
      <w:bodyDiv w:val="1"/>
      <w:marLeft w:val="0"/>
      <w:marRight w:val="0"/>
      <w:marTop w:val="0"/>
      <w:marBottom w:val="0"/>
      <w:divBdr>
        <w:top w:val="none" w:sz="0" w:space="0" w:color="auto"/>
        <w:left w:val="none" w:sz="0" w:space="0" w:color="auto"/>
        <w:bottom w:val="none" w:sz="0" w:space="0" w:color="auto"/>
        <w:right w:val="none" w:sz="0" w:space="0" w:color="auto"/>
      </w:divBdr>
    </w:div>
    <w:div w:id="673455009">
      <w:bodyDiv w:val="1"/>
      <w:marLeft w:val="0"/>
      <w:marRight w:val="0"/>
      <w:marTop w:val="0"/>
      <w:marBottom w:val="0"/>
      <w:divBdr>
        <w:top w:val="none" w:sz="0" w:space="0" w:color="auto"/>
        <w:left w:val="none" w:sz="0" w:space="0" w:color="auto"/>
        <w:bottom w:val="none" w:sz="0" w:space="0" w:color="auto"/>
        <w:right w:val="none" w:sz="0" w:space="0" w:color="auto"/>
      </w:divBdr>
    </w:div>
    <w:div w:id="686709934">
      <w:bodyDiv w:val="1"/>
      <w:marLeft w:val="0"/>
      <w:marRight w:val="0"/>
      <w:marTop w:val="0"/>
      <w:marBottom w:val="0"/>
      <w:divBdr>
        <w:top w:val="none" w:sz="0" w:space="0" w:color="auto"/>
        <w:left w:val="none" w:sz="0" w:space="0" w:color="auto"/>
        <w:bottom w:val="none" w:sz="0" w:space="0" w:color="auto"/>
        <w:right w:val="none" w:sz="0" w:space="0" w:color="auto"/>
      </w:divBdr>
    </w:div>
    <w:div w:id="687877094">
      <w:bodyDiv w:val="1"/>
      <w:marLeft w:val="0"/>
      <w:marRight w:val="0"/>
      <w:marTop w:val="0"/>
      <w:marBottom w:val="0"/>
      <w:divBdr>
        <w:top w:val="none" w:sz="0" w:space="0" w:color="auto"/>
        <w:left w:val="none" w:sz="0" w:space="0" w:color="auto"/>
        <w:bottom w:val="none" w:sz="0" w:space="0" w:color="auto"/>
        <w:right w:val="none" w:sz="0" w:space="0" w:color="auto"/>
      </w:divBdr>
    </w:div>
    <w:div w:id="688717913">
      <w:bodyDiv w:val="1"/>
      <w:marLeft w:val="0"/>
      <w:marRight w:val="0"/>
      <w:marTop w:val="0"/>
      <w:marBottom w:val="0"/>
      <w:divBdr>
        <w:top w:val="none" w:sz="0" w:space="0" w:color="auto"/>
        <w:left w:val="none" w:sz="0" w:space="0" w:color="auto"/>
        <w:bottom w:val="none" w:sz="0" w:space="0" w:color="auto"/>
        <w:right w:val="none" w:sz="0" w:space="0" w:color="auto"/>
      </w:divBdr>
    </w:div>
    <w:div w:id="691345662">
      <w:bodyDiv w:val="1"/>
      <w:marLeft w:val="0"/>
      <w:marRight w:val="0"/>
      <w:marTop w:val="0"/>
      <w:marBottom w:val="0"/>
      <w:divBdr>
        <w:top w:val="none" w:sz="0" w:space="0" w:color="auto"/>
        <w:left w:val="none" w:sz="0" w:space="0" w:color="auto"/>
        <w:bottom w:val="none" w:sz="0" w:space="0" w:color="auto"/>
        <w:right w:val="none" w:sz="0" w:space="0" w:color="auto"/>
      </w:divBdr>
    </w:div>
    <w:div w:id="692460533">
      <w:bodyDiv w:val="1"/>
      <w:marLeft w:val="0"/>
      <w:marRight w:val="0"/>
      <w:marTop w:val="0"/>
      <w:marBottom w:val="0"/>
      <w:divBdr>
        <w:top w:val="none" w:sz="0" w:space="0" w:color="auto"/>
        <w:left w:val="none" w:sz="0" w:space="0" w:color="auto"/>
        <w:bottom w:val="none" w:sz="0" w:space="0" w:color="auto"/>
        <w:right w:val="none" w:sz="0" w:space="0" w:color="auto"/>
      </w:divBdr>
    </w:div>
    <w:div w:id="693384361">
      <w:bodyDiv w:val="1"/>
      <w:marLeft w:val="0"/>
      <w:marRight w:val="0"/>
      <w:marTop w:val="0"/>
      <w:marBottom w:val="0"/>
      <w:divBdr>
        <w:top w:val="none" w:sz="0" w:space="0" w:color="auto"/>
        <w:left w:val="none" w:sz="0" w:space="0" w:color="auto"/>
        <w:bottom w:val="none" w:sz="0" w:space="0" w:color="auto"/>
        <w:right w:val="none" w:sz="0" w:space="0" w:color="auto"/>
      </w:divBdr>
    </w:div>
    <w:div w:id="695811894">
      <w:bodyDiv w:val="1"/>
      <w:marLeft w:val="0"/>
      <w:marRight w:val="0"/>
      <w:marTop w:val="0"/>
      <w:marBottom w:val="0"/>
      <w:divBdr>
        <w:top w:val="none" w:sz="0" w:space="0" w:color="auto"/>
        <w:left w:val="none" w:sz="0" w:space="0" w:color="auto"/>
        <w:bottom w:val="none" w:sz="0" w:space="0" w:color="auto"/>
        <w:right w:val="none" w:sz="0" w:space="0" w:color="auto"/>
      </w:divBdr>
    </w:div>
    <w:div w:id="699088220">
      <w:bodyDiv w:val="1"/>
      <w:marLeft w:val="0"/>
      <w:marRight w:val="0"/>
      <w:marTop w:val="0"/>
      <w:marBottom w:val="0"/>
      <w:divBdr>
        <w:top w:val="none" w:sz="0" w:space="0" w:color="auto"/>
        <w:left w:val="none" w:sz="0" w:space="0" w:color="auto"/>
        <w:bottom w:val="none" w:sz="0" w:space="0" w:color="auto"/>
        <w:right w:val="none" w:sz="0" w:space="0" w:color="auto"/>
      </w:divBdr>
    </w:div>
    <w:div w:id="703749032">
      <w:bodyDiv w:val="1"/>
      <w:marLeft w:val="0"/>
      <w:marRight w:val="0"/>
      <w:marTop w:val="0"/>
      <w:marBottom w:val="0"/>
      <w:divBdr>
        <w:top w:val="none" w:sz="0" w:space="0" w:color="auto"/>
        <w:left w:val="none" w:sz="0" w:space="0" w:color="auto"/>
        <w:bottom w:val="none" w:sz="0" w:space="0" w:color="auto"/>
        <w:right w:val="none" w:sz="0" w:space="0" w:color="auto"/>
      </w:divBdr>
    </w:div>
    <w:div w:id="704253668">
      <w:bodyDiv w:val="1"/>
      <w:marLeft w:val="0"/>
      <w:marRight w:val="0"/>
      <w:marTop w:val="0"/>
      <w:marBottom w:val="0"/>
      <w:divBdr>
        <w:top w:val="none" w:sz="0" w:space="0" w:color="auto"/>
        <w:left w:val="none" w:sz="0" w:space="0" w:color="auto"/>
        <w:bottom w:val="none" w:sz="0" w:space="0" w:color="auto"/>
        <w:right w:val="none" w:sz="0" w:space="0" w:color="auto"/>
      </w:divBdr>
    </w:div>
    <w:div w:id="708995352">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1883120">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24566927">
      <w:bodyDiv w:val="1"/>
      <w:marLeft w:val="0"/>
      <w:marRight w:val="0"/>
      <w:marTop w:val="0"/>
      <w:marBottom w:val="0"/>
      <w:divBdr>
        <w:top w:val="none" w:sz="0" w:space="0" w:color="auto"/>
        <w:left w:val="none" w:sz="0" w:space="0" w:color="auto"/>
        <w:bottom w:val="none" w:sz="0" w:space="0" w:color="auto"/>
        <w:right w:val="none" w:sz="0" w:space="0" w:color="auto"/>
      </w:divBdr>
    </w:div>
    <w:div w:id="730225787">
      <w:bodyDiv w:val="1"/>
      <w:marLeft w:val="0"/>
      <w:marRight w:val="0"/>
      <w:marTop w:val="0"/>
      <w:marBottom w:val="0"/>
      <w:divBdr>
        <w:top w:val="none" w:sz="0" w:space="0" w:color="auto"/>
        <w:left w:val="none" w:sz="0" w:space="0" w:color="auto"/>
        <w:bottom w:val="none" w:sz="0" w:space="0" w:color="auto"/>
        <w:right w:val="none" w:sz="0" w:space="0" w:color="auto"/>
      </w:divBdr>
    </w:div>
    <w:div w:id="730691417">
      <w:bodyDiv w:val="1"/>
      <w:marLeft w:val="0"/>
      <w:marRight w:val="0"/>
      <w:marTop w:val="0"/>
      <w:marBottom w:val="0"/>
      <w:divBdr>
        <w:top w:val="none" w:sz="0" w:space="0" w:color="auto"/>
        <w:left w:val="none" w:sz="0" w:space="0" w:color="auto"/>
        <w:bottom w:val="none" w:sz="0" w:space="0" w:color="auto"/>
        <w:right w:val="none" w:sz="0" w:space="0" w:color="auto"/>
      </w:divBdr>
    </w:div>
    <w:div w:id="732312138">
      <w:bodyDiv w:val="1"/>
      <w:marLeft w:val="0"/>
      <w:marRight w:val="0"/>
      <w:marTop w:val="0"/>
      <w:marBottom w:val="0"/>
      <w:divBdr>
        <w:top w:val="none" w:sz="0" w:space="0" w:color="auto"/>
        <w:left w:val="none" w:sz="0" w:space="0" w:color="auto"/>
        <w:bottom w:val="none" w:sz="0" w:space="0" w:color="auto"/>
        <w:right w:val="none" w:sz="0" w:space="0" w:color="auto"/>
      </w:divBdr>
    </w:div>
    <w:div w:id="733048614">
      <w:bodyDiv w:val="1"/>
      <w:marLeft w:val="0"/>
      <w:marRight w:val="0"/>
      <w:marTop w:val="0"/>
      <w:marBottom w:val="0"/>
      <w:divBdr>
        <w:top w:val="none" w:sz="0" w:space="0" w:color="auto"/>
        <w:left w:val="none" w:sz="0" w:space="0" w:color="auto"/>
        <w:bottom w:val="none" w:sz="0" w:space="0" w:color="auto"/>
        <w:right w:val="none" w:sz="0" w:space="0" w:color="auto"/>
      </w:divBdr>
    </w:div>
    <w:div w:id="734620627">
      <w:bodyDiv w:val="1"/>
      <w:marLeft w:val="0"/>
      <w:marRight w:val="0"/>
      <w:marTop w:val="0"/>
      <w:marBottom w:val="0"/>
      <w:divBdr>
        <w:top w:val="none" w:sz="0" w:space="0" w:color="auto"/>
        <w:left w:val="none" w:sz="0" w:space="0" w:color="auto"/>
        <w:bottom w:val="none" w:sz="0" w:space="0" w:color="auto"/>
        <w:right w:val="none" w:sz="0" w:space="0" w:color="auto"/>
      </w:divBdr>
    </w:div>
    <w:div w:id="736588123">
      <w:bodyDiv w:val="1"/>
      <w:marLeft w:val="0"/>
      <w:marRight w:val="0"/>
      <w:marTop w:val="0"/>
      <w:marBottom w:val="0"/>
      <w:divBdr>
        <w:top w:val="none" w:sz="0" w:space="0" w:color="auto"/>
        <w:left w:val="none" w:sz="0" w:space="0" w:color="auto"/>
        <w:bottom w:val="none" w:sz="0" w:space="0" w:color="auto"/>
        <w:right w:val="none" w:sz="0" w:space="0" w:color="auto"/>
      </w:divBdr>
    </w:div>
    <w:div w:id="739131792">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2601706">
      <w:bodyDiv w:val="1"/>
      <w:marLeft w:val="0"/>
      <w:marRight w:val="0"/>
      <w:marTop w:val="0"/>
      <w:marBottom w:val="0"/>
      <w:divBdr>
        <w:top w:val="none" w:sz="0" w:space="0" w:color="auto"/>
        <w:left w:val="none" w:sz="0" w:space="0" w:color="auto"/>
        <w:bottom w:val="none" w:sz="0" w:space="0" w:color="auto"/>
        <w:right w:val="none" w:sz="0" w:space="0" w:color="auto"/>
      </w:divBdr>
    </w:div>
    <w:div w:id="744647963">
      <w:bodyDiv w:val="1"/>
      <w:marLeft w:val="0"/>
      <w:marRight w:val="0"/>
      <w:marTop w:val="0"/>
      <w:marBottom w:val="0"/>
      <w:divBdr>
        <w:top w:val="none" w:sz="0" w:space="0" w:color="auto"/>
        <w:left w:val="none" w:sz="0" w:space="0" w:color="auto"/>
        <w:bottom w:val="none" w:sz="0" w:space="0" w:color="auto"/>
        <w:right w:val="none" w:sz="0" w:space="0" w:color="auto"/>
      </w:divBdr>
    </w:div>
    <w:div w:id="747463242">
      <w:bodyDiv w:val="1"/>
      <w:marLeft w:val="0"/>
      <w:marRight w:val="0"/>
      <w:marTop w:val="0"/>
      <w:marBottom w:val="0"/>
      <w:divBdr>
        <w:top w:val="none" w:sz="0" w:space="0" w:color="auto"/>
        <w:left w:val="none" w:sz="0" w:space="0" w:color="auto"/>
        <w:bottom w:val="none" w:sz="0" w:space="0" w:color="auto"/>
        <w:right w:val="none" w:sz="0" w:space="0" w:color="auto"/>
      </w:divBdr>
    </w:div>
    <w:div w:id="748036306">
      <w:bodyDiv w:val="1"/>
      <w:marLeft w:val="0"/>
      <w:marRight w:val="0"/>
      <w:marTop w:val="0"/>
      <w:marBottom w:val="0"/>
      <w:divBdr>
        <w:top w:val="none" w:sz="0" w:space="0" w:color="auto"/>
        <w:left w:val="none" w:sz="0" w:space="0" w:color="auto"/>
        <w:bottom w:val="none" w:sz="0" w:space="0" w:color="auto"/>
        <w:right w:val="none" w:sz="0" w:space="0" w:color="auto"/>
      </w:divBdr>
    </w:div>
    <w:div w:id="750156090">
      <w:bodyDiv w:val="1"/>
      <w:marLeft w:val="0"/>
      <w:marRight w:val="0"/>
      <w:marTop w:val="0"/>
      <w:marBottom w:val="0"/>
      <w:divBdr>
        <w:top w:val="none" w:sz="0" w:space="0" w:color="auto"/>
        <w:left w:val="none" w:sz="0" w:space="0" w:color="auto"/>
        <w:bottom w:val="none" w:sz="0" w:space="0" w:color="auto"/>
        <w:right w:val="none" w:sz="0" w:space="0" w:color="auto"/>
      </w:divBdr>
    </w:div>
    <w:div w:id="755203300">
      <w:bodyDiv w:val="1"/>
      <w:marLeft w:val="0"/>
      <w:marRight w:val="0"/>
      <w:marTop w:val="0"/>
      <w:marBottom w:val="0"/>
      <w:divBdr>
        <w:top w:val="none" w:sz="0" w:space="0" w:color="auto"/>
        <w:left w:val="none" w:sz="0" w:space="0" w:color="auto"/>
        <w:bottom w:val="none" w:sz="0" w:space="0" w:color="auto"/>
        <w:right w:val="none" w:sz="0" w:space="0" w:color="auto"/>
      </w:divBdr>
    </w:div>
    <w:div w:id="763041264">
      <w:bodyDiv w:val="1"/>
      <w:marLeft w:val="0"/>
      <w:marRight w:val="0"/>
      <w:marTop w:val="0"/>
      <w:marBottom w:val="0"/>
      <w:divBdr>
        <w:top w:val="none" w:sz="0" w:space="0" w:color="auto"/>
        <w:left w:val="none" w:sz="0" w:space="0" w:color="auto"/>
        <w:bottom w:val="none" w:sz="0" w:space="0" w:color="auto"/>
        <w:right w:val="none" w:sz="0" w:space="0" w:color="auto"/>
      </w:divBdr>
    </w:div>
    <w:div w:id="765542799">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7971793">
      <w:bodyDiv w:val="1"/>
      <w:marLeft w:val="0"/>
      <w:marRight w:val="0"/>
      <w:marTop w:val="0"/>
      <w:marBottom w:val="0"/>
      <w:divBdr>
        <w:top w:val="none" w:sz="0" w:space="0" w:color="auto"/>
        <w:left w:val="none" w:sz="0" w:space="0" w:color="auto"/>
        <w:bottom w:val="none" w:sz="0" w:space="0" w:color="auto"/>
        <w:right w:val="none" w:sz="0" w:space="0" w:color="auto"/>
      </w:divBdr>
    </w:div>
    <w:div w:id="771781295">
      <w:bodyDiv w:val="1"/>
      <w:marLeft w:val="0"/>
      <w:marRight w:val="0"/>
      <w:marTop w:val="0"/>
      <w:marBottom w:val="0"/>
      <w:divBdr>
        <w:top w:val="none" w:sz="0" w:space="0" w:color="auto"/>
        <w:left w:val="none" w:sz="0" w:space="0" w:color="auto"/>
        <w:bottom w:val="none" w:sz="0" w:space="0" w:color="auto"/>
        <w:right w:val="none" w:sz="0" w:space="0" w:color="auto"/>
      </w:divBdr>
    </w:div>
    <w:div w:id="772240250">
      <w:bodyDiv w:val="1"/>
      <w:marLeft w:val="0"/>
      <w:marRight w:val="0"/>
      <w:marTop w:val="0"/>
      <w:marBottom w:val="0"/>
      <w:divBdr>
        <w:top w:val="none" w:sz="0" w:space="0" w:color="auto"/>
        <w:left w:val="none" w:sz="0" w:space="0" w:color="auto"/>
        <w:bottom w:val="none" w:sz="0" w:space="0" w:color="auto"/>
        <w:right w:val="none" w:sz="0" w:space="0" w:color="auto"/>
      </w:divBdr>
    </w:div>
    <w:div w:id="788932024">
      <w:bodyDiv w:val="1"/>
      <w:marLeft w:val="0"/>
      <w:marRight w:val="0"/>
      <w:marTop w:val="0"/>
      <w:marBottom w:val="0"/>
      <w:divBdr>
        <w:top w:val="none" w:sz="0" w:space="0" w:color="auto"/>
        <w:left w:val="none" w:sz="0" w:space="0" w:color="auto"/>
        <w:bottom w:val="none" w:sz="0" w:space="0" w:color="auto"/>
        <w:right w:val="none" w:sz="0" w:space="0" w:color="auto"/>
      </w:divBdr>
    </w:div>
    <w:div w:id="789859149">
      <w:bodyDiv w:val="1"/>
      <w:marLeft w:val="0"/>
      <w:marRight w:val="0"/>
      <w:marTop w:val="0"/>
      <w:marBottom w:val="0"/>
      <w:divBdr>
        <w:top w:val="none" w:sz="0" w:space="0" w:color="auto"/>
        <w:left w:val="none" w:sz="0" w:space="0" w:color="auto"/>
        <w:bottom w:val="none" w:sz="0" w:space="0" w:color="auto"/>
        <w:right w:val="none" w:sz="0" w:space="0" w:color="auto"/>
      </w:divBdr>
    </w:div>
    <w:div w:id="790247253">
      <w:bodyDiv w:val="1"/>
      <w:marLeft w:val="0"/>
      <w:marRight w:val="0"/>
      <w:marTop w:val="0"/>
      <w:marBottom w:val="0"/>
      <w:divBdr>
        <w:top w:val="none" w:sz="0" w:space="0" w:color="auto"/>
        <w:left w:val="none" w:sz="0" w:space="0" w:color="auto"/>
        <w:bottom w:val="none" w:sz="0" w:space="0" w:color="auto"/>
        <w:right w:val="none" w:sz="0" w:space="0" w:color="auto"/>
      </w:divBdr>
    </w:div>
    <w:div w:id="793249923">
      <w:bodyDiv w:val="1"/>
      <w:marLeft w:val="0"/>
      <w:marRight w:val="0"/>
      <w:marTop w:val="0"/>
      <w:marBottom w:val="0"/>
      <w:divBdr>
        <w:top w:val="none" w:sz="0" w:space="0" w:color="auto"/>
        <w:left w:val="none" w:sz="0" w:space="0" w:color="auto"/>
        <w:bottom w:val="none" w:sz="0" w:space="0" w:color="auto"/>
        <w:right w:val="none" w:sz="0" w:space="0" w:color="auto"/>
      </w:divBdr>
    </w:div>
    <w:div w:id="793908966">
      <w:bodyDiv w:val="1"/>
      <w:marLeft w:val="0"/>
      <w:marRight w:val="0"/>
      <w:marTop w:val="0"/>
      <w:marBottom w:val="0"/>
      <w:divBdr>
        <w:top w:val="none" w:sz="0" w:space="0" w:color="auto"/>
        <w:left w:val="none" w:sz="0" w:space="0" w:color="auto"/>
        <w:bottom w:val="none" w:sz="0" w:space="0" w:color="auto"/>
        <w:right w:val="none" w:sz="0" w:space="0" w:color="auto"/>
      </w:divBdr>
    </w:div>
    <w:div w:id="798035158">
      <w:bodyDiv w:val="1"/>
      <w:marLeft w:val="0"/>
      <w:marRight w:val="0"/>
      <w:marTop w:val="0"/>
      <w:marBottom w:val="0"/>
      <w:divBdr>
        <w:top w:val="none" w:sz="0" w:space="0" w:color="auto"/>
        <w:left w:val="none" w:sz="0" w:space="0" w:color="auto"/>
        <w:bottom w:val="none" w:sz="0" w:space="0" w:color="auto"/>
        <w:right w:val="none" w:sz="0" w:space="0" w:color="auto"/>
      </w:divBdr>
    </w:div>
    <w:div w:id="802502067">
      <w:bodyDiv w:val="1"/>
      <w:marLeft w:val="0"/>
      <w:marRight w:val="0"/>
      <w:marTop w:val="0"/>
      <w:marBottom w:val="0"/>
      <w:divBdr>
        <w:top w:val="none" w:sz="0" w:space="0" w:color="auto"/>
        <w:left w:val="none" w:sz="0" w:space="0" w:color="auto"/>
        <w:bottom w:val="none" w:sz="0" w:space="0" w:color="auto"/>
        <w:right w:val="none" w:sz="0" w:space="0" w:color="auto"/>
      </w:divBdr>
    </w:div>
    <w:div w:id="803737364">
      <w:bodyDiv w:val="1"/>
      <w:marLeft w:val="0"/>
      <w:marRight w:val="0"/>
      <w:marTop w:val="0"/>
      <w:marBottom w:val="0"/>
      <w:divBdr>
        <w:top w:val="none" w:sz="0" w:space="0" w:color="auto"/>
        <w:left w:val="none" w:sz="0" w:space="0" w:color="auto"/>
        <w:bottom w:val="none" w:sz="0" w:space="0" w:color="auto"/>
        <w:right w:val="none" w:sz="0" w:space="0" w:color="auto"/>
      </w:divBdr>
    </w:div>
    <w:div w:id="807086659">
      <w:bodyDiv w:val="1"/>
      <w:marLeft w:val="0"/>
      <w:marRight w:val="0"/>
      <w:marTop w:val="0"/>
      <w:marBottom w:val="0"/>
      <w:divBdr>
        <w:top w:val="none" w:sz="0" w:space="0" w:color="auto"/>
        <w:left w:val="none" w:sz="0" w:space="0" w:color="auto"/>
        <w:bottom w:val="none" w:sz="0" w:space="0" w:color="auto"/>
        <w:right w:val="none" w:sz="0" w:space="0" w:color="auto"/>
      </w:divBdr>
    </w:div>
    <w:div w:id="809638844">
      <w:bodyDiv w:val="1"/>
      <w:marLeft w:val="0"/>
      <w:marRight w:val="0"/>
      <w:marTop w:val="0"/>
      <w:marBottom w:val="0"/>
      <w:divBdr>
        <w:top w:val="none" w:sz="0" w:space="0" w:color="auto"/>
        <w:left w:val="none" w:sz="0" w:space="0" w:color="auto"/>
        <w:bottom w:val="none" w:sz="0" w:space="0" w:color="auto"/>
        <w:right w:val="none" w:sz="0" w:space="0" w:color="auto"/>
      </w:divBdr>
    </w:div>
    <w:div w:id="812066963">
      <w:bodyDiv w:val="1"/>
      <w:marLeft w:val="0"/>
      <w:marRight w:val="0"/>
      <w:marTop w:val="0"/>
      <w:marBottom w:val="0"/>
      <w:divBdr>
        <w:top w:val="none" w:sz="0" w:space="0" w:color="auto"/>
        <w:left w:val="none" w:sz="0" w:space="0" w:color="auto"/>
        <w:bottom w:val="none" w:sz="0" w:space="0" w:color="auto"/>
        <w:right w:val="none" w:sz="0" w:space="0" w:color="auto"/>
      </w:divBdr>
    </w:div>
    <w:div w:id="815145693">
      <w:bodyDiv w:val="1"/>
      <w:marLeft w:val="0"/>
      <w:marRight w:val="0"/>
      <w:marTop w:val="0"/>
      <w:marBottom w:val="0"/>
      <w:divBdr>
        <w:top w:val="none" w:sz="0" w:space="0" w:color="auto"/>
        <w:left w:val="none" w:sz="0" w:space="0" w:color="auto"/>
        <w:bottom w:val="none" w:sz="0" w:space="0" w:color="auto"/>
        <w:right w:val="none" w:sz="0" w:space="0" w:color="auto"/>
      </w:divBdr>
    </w:div>
    <w:div w:id="818351921">
      <w:bodyDiv w:val="1"/>
      <w:marLeft w:val="0"/>
      <w:marRight w:val="0"/>
      <w:marTop w:val="0"/>
      <w:marBottom w:val="0"/>
      <w:divBdr>
        <w:top w:val="none" w:sz="0" w:space="0" w:color="auto"/>
        <w:left w:val="none" w:sz="0" w:space="0" w:color="auto"/>
        <w:bottom w:val="none" w:sz="0" w:space="0" w:color="auto"/>
        <w:right w:val="none" w:sz="0" w:space="0" w:color="auto"/>
      </w:divBdr>
    </w:div>
    <w:div w:id="818765399">
      <w:bodyDiv w:val="1"/>
      <w:marLeft w:val="0"/>
      <w:marRight w:val="0"/>
      <w:marTop w:val="0"/>
      <w:marBottom w:val="0"/>
      <w:divBdr>
        <w:top w:val="none" w:sz="0" w:space="0" w:color="auto"/>
        <w:left w:val="none" w:sz="0" w:space="0" w:color="auto"/>
        <w:bottom w:val="none" w:sz="0" w:space="0" w:color="auto"/>
        <w:right w:val="none" w:sz="0" w:space="0" w:color="auto"/>
      </w:divBdr>
    </w:div>
    <w:div w:id="820124706">
      <w:bodyDiv w:val="1"/>
      <w:marLeft w:val="0"/>
      <w:marRight w:val="0"/>
      <w:marTop w:val="0"/>
      <w:marBottom w:val="0"/>
      <w:divBdr>
        <w:top w:val="none" w:sz="0" w:space="0" w:color="auto"/>
        <w:left w:val="none" w:sz="0" w:space="0" w:color="auto"/>
        <w:bottom w:val="none" w:sz="0" w:space="0" w:color="auto"/>
        <w:right w:val="none" w:sz="0" w:space="0" w:color="auto"/>
      </w:divBdr>
    </w:div>
    <w:div w:id="821317050">
      <w:bodyDiv w:val="1"/>
      <w:marLeft w:val="0"/>
      <w:marRight w:val="0"/>
      <w:marTop w:val="0"/>
      <w:marBottom w:val="0"/>
      <w:divBdr>
        <w:top w:val="none" w:sz="0" w:space="0" w:color="auto"/>
        <w:left w:val="none" w:sz="0" w:space="0" w:color="auto"/>
        <w:bottom w:val="none" w:sz="0" w:space="0" w:color="auto"/>
        <w:right w:val="none" w:sz="0" w:space="0" w:color="auto"/>
      </w:divBdr>
    </w:div>
    <w:div w:id="826358553">
      <w:bodyDiv w:val="1"/>
      <w:marLeft w:val="0"/>
      <w:marRight w:val="0"/>
      <w:marTop w:val="0"/>
      <w:marBottom w:val="0"/>
      <w:divBdr>
        <w:top w:val="none" w:sz="0" w:space="0" w:color="auto"/>
        <w:left w:val="none" w:sz="0" w:space="0" w:color="auto"/>
        <w:bottom w:val="none" w:sz="0" w:space="0" w:color="auto"/>
        <w:right w:val="none" w:sz="0" w:space="0" w:color="auto"/>
      </w:divBdr>
    </w:div>
    <w:div w:id="827866089">
      <w:bodyDiv w:val="1"/>
      <w:marLeft w:val="0"/>
      <w:marRight w:val="0"/>
      <w:marTop w:val="0"/>
      <w:marBottom w:val="0"/>
      <w:divBdr>
        <w:top w:val="none" w:sz="0" w:space="0" w:color="auto"/>
        <w:left w:val="none" w:sz="0" w:space="0" w:color="auto"/>
        <w:bottom w:val="none" w:sz="0" w:space="0" w:color="auto"/>
        <w:right w:val="none" w:sz="0" w:space="0" w:color="auto"/>
      </w:divBdr>
    </w:div>
    <w:div w:id="831599832">
      <w:bodyDiv w:val="1"/>
      <w:marLeft w:val="0"/>
      <w:marRight w:val="0"/>
      <w:marTop w:val="0"/>
      <w:marBottom w:val="0"/>
      <w:divBdr>
        <w:top w:val="none" w:sz="0" w:space="0" w:color="auto"/>
        <w:left w:val="none" w:sz="0" w:space="0" w:color="auto"/>
        <w:bottom w:val="none" w:sz="0" w:space="0" w:color="auto"/>
        <w:right w:val="none" w:sz="0" w:space="0" w:color="auto"/>
      </w:divBdr>
    </w:div>
    <w:div w:id="832373992">
      <w:bodyDiv w:val="1"/>
      <w:marLeft w:val="0"/>
      <w:marRight w:val="0"/>
      <w:marTop w:val="0"/>
      <w:marBottom w:val="0"/>
      <w:divBdr>
        <w:top w:val="none" w:sz="0" w:space="0" w:color="auto"/>
        <w:left w:val="none" w:sz="0" w:space="0" w:color="auto"/>
        <w:bottom w:val="none" w:sz="0" w:space="0" w:color="auto"/>
        <w:right w:val="none" w:sz="0" w:space="0" w:color="auto"/>
      </w:divBdr>
    </w:div>
    <w:div w:id="835459465">
      <w:bodyDiv w:val="1"/>
      <w:marLeft w:val="0"/>
      <w:marRight w:val="0"/>
      <w:marTop w:val="0"/>
      <w:marBottom w:val="0"/>
      <w:divBdr>
        <w:top w:val="none" w:sz="0" w:space="0" w:color="auto"/>
        <w:left w:val="none" w:sz="0" w:space="0" w:color="auto"/>
        <w:bottom w:val="none" w:sz="0" w:space="0" w:color="auto"/>
        <w:right w:val="none" w:sz="0" w:space="0" w:color="auto"/>
      </w:divBdr>
    </w:div>
    <w:div w:id="835539827">
      <w:bodyDiv w:val="1"/>
      <w:marLeft w:val="0"/>
      <w:marRight w:val="0"/>
      <w:marTop w:val="0"/>
      <w:marBottom w:val="0"/>
      <w:divBdr>
        <w:top w:val="none" w:sz="0" w:space="0" w:color="auto"/>
        <w:left w:val="none" w:sz="0" w:space="0" w:color="auto"/>
        <w:bottom w:val="none" w:sz="0" w:space="0" w:color="auto"/>
        <w:right w:val="none" w:sz="0" w:space="0" w:color="auto"/>
      </w:divBdr>
    </w:div>
    <w:div w:id="839081358">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1239715">
      <w:bodyDiv w:val="1"/>
      <w:marLeft w:val="0"/>
      <w:marRight w:val="0"/>
      <w:marTop w:val="0"/>
      <w:marBottom w:val="0"/>
      <w:divBdr>
        <w:top w:val="none" w:sz="0" w:space="0" w:color="auto"/>
        <w:left w:val="none" w:sz="0" w:space="0" w:color="auto"/>
        <w:bottom w:val="none" w:sz="0" w:space="0" w:color="auto"/>
        <w:right w:val="none" w:sz="0" w:space="0" w:color="auto"/>
      </w:divBdr>
    </w:div>
    <w:div w:id="841772836">
      <w:bodyDiv w:val="1"/>
      <w:marLeft w:val="0"/>
      <w:marRight w:val="0"/>
      <w:marTop w:val="0"/>
      <w:marBottom w:val="0"/>
      <w:divBdr>
        <w:top w:val="none" w:sz="0" w:space="0" w:color="auto"/>
        <w:left w:val="none" w:sz="0" w:space="0" w:color="auto"/>
        <w:bottom w:val="none" w:sz="0" w:space="0" w:color="auto"/>
        <w:right w:val="none" w:sz="0" w:space="0" w:color="auto"/>
      </w:divBdr>
    </w:div>
    <w:div w:id="846482615">
      <w:bodyDiv w:val="1"/>
      <w:marLeft w:val="0"/>
      <w:marRight w:val="0"/>
      <w:marTop w:val="0"/>
      <w:marBottom w:val="0"/>
      <w:divBdr>
        <w:top w:val="none" w:sz="0" w:space="0" w:color="auto"/>
        <w:left w:val="none" w:sz="0" w:space="0" w:color="auto"/>
        <w:bottom w:val="none" w:sz="0" w:space="0" w:color="auto"/>
        <w:right w:val="none" w:sz="0" w:space="0" w:color="auto"/>
      </w:divBdr>
    </w:div>
    <w:div w:id="849685410">
      <w:bodyDiv w:val="1"/>
      <w:marLeft w:val="0"/>
      <w:marRight w:val="0"/>
      <w:marTop w:val="0"/>
      <w:marBottom w:val="0"/>
      <w:divBdr>
        <w:top w:val="none" w:sz="0" w:space="0" w:color="auto"/>
        <w:left w:val="none" w:sz="0" w:space="0" w:color="auto"/>
        <w:bottom w:val="none" w:sz="0" w:space="0" w:color="auto"/>
        <w:right w:val="none" w:sz="0" w:space="0" w:color="auto"/>
      </w:divBdr>
    </w:div>
    <w:div w:id="850795365">
      <w:bodyDiv w:val="1"/>
      <w:marLeft w:val="0"/>
      <w:marRight w:val="0"/>
      <w:marTop w:val="0"/>
      <w:marBottom w:val="0"/>
      <w:divBdr>
        <w:top w:val="none" w:sz="0" w:space="0" w:color="auto"/>
        <w:left w:val="none" w:sz="0" w:space="0" w:color="auto"/>
        <w:bottom w:val="none" w:sz="0" w:space="0" w:color="auto"/>
        <w:right w:val="none" w:sz="0" w:space="0" w:color="auto"/>
      </w:divBdr>
    </w:div>
    <w:div w:id="851992576">
      <w:bodyDiv w:val="1"/>
      <w:marLeft w:val="0"/>
      <w:marRight w:val="0"/>
      <w:marTop w:val="0"/>
      <w:marBottom w:val="0"/>
      <w:divBdr>
        <w:top w:val="none" w:sz="0" w:space="0" w:color="auto"/>
        <w:left w:val="none" w:sz="0" w:space="0" w:color="auto"/>
        <w:bottom w:val="none" w:sz="0" w:space="0" w:color="auto"/>
        <w:right w:val="none" w:sz="0" w:space="0" w:color="auto"/>
      </w:divBdr>
    </w:div>
    <w:div w:id="853108980">
      <w:bodyDiv w:val="1"/>
      <w:marLeft w:val="0"/>
      <w:marRight w:val="0"/>
      <w:marTop w:val="0"/>
      <w:marBottom w:val="0"/>
      <w:divBdr>
        <w:top w:val="none" w:sz="0" w:space="0" w:color="auto"/>
        <w:left w:val="none" w:sz="0" w:space="0" w:color="auto"/>
        <w:bottom w:val="none" w:sz="0" w:space="0" w:color="auto"/>
        <w:right w:val="none" w:sz="0" w:space="0" w:color="auto"/>
      </w:divBdr>
    </w:div>
    <w:div w:id="855382109">
      <w:bodyDiv w:val="1"/>
      <w:marLeft w:val="0"/>
      <w:marRight w:val="0"/>
      <w:marTop w:val="0"/>
      <w:marBottom w:val="0"/>
      <w:divBdr>
        <w:top w:val="none" w:sz="0" w:space="0" w:color="auto"/>
        <w:left w:val="none" w:sz="0" w:space="0" w:color="auto"/>
        <w:bottom w:val="none" w:sz="0" w:space="0" w:color="auto"/>
        <w:right w:val="none" w:sz="0" w:space="0" w:color="auto"/>
      </w:divBdr>
    </w:div>
    <w:div w:id="856430431">
      <w:bodyDiv w:val="1"/>
      <w:marLeft w:val="0"/>
      <w:marRight w:val="0"/>
      <w:marTop w:val="0"/>
      <w:marBottom w:val="0"/>
      <w:divBdr>
        <w:top w:val="none" w:sz="0" w:space="0" w:color="auto"/>
        <w:left w:val="none" w:sz="0" w:space="0" w:color="auto"/>
        <w:bottom w:val="none" w:sz="0" w:space="0" w:color="auto"/>
        <w:right w:val="none" w:sz="0" w:space="0" w:color="auto"/>
      </w:divBdr>
    </w:div>
    <w:div w:id="860704908">
      <w:bodyDiv w:val="1"/>
      <w:marLeft w:val="0"/>
      <w:marRight w:val="0"/>
      <w:marTop w:val="0"/>
      <w:marBottom w:val="0"/>
      <w:divBdr>
        <w:top w:val="none" w:sz="0" w:space="0" w:color="auto"/>
        <w:left w:val="none" w:sz="0" w:space="0" w:color="auto"/>
        <w:bottom w:val="none" w:sz="0" w:space="0" w:color="auto"/>
        <w:right w:val="none" w:sz="0" w:space="0" w:color="auto"/>
      </w:divBdr>
    </w:div>
    <w:div w:id="861817290">
      <w:bodyDiv w:val="1"/>
      <w:marLeft w:val="0"/>
      <w:marRight w:val="0"/>
      <w:marTop w:val="0"/>
      <w:marBottom w:val="0"/>
      <w:divBdr>
        <w:top w:val="none" w:sz="0" w:space="0" w:color="auto"/>
        <w:left w:val="none" w:sz="0" w:space="0" w:color="auto"/>
        <w:bottom w:val="none" w:sz="0" w:space="0" w:color="auto"/>
        <w:right w:val="none" w:sz="0" w:space="0" w:color="auto"/>
      </w:divBdr>
    </w:div>
    <w:div w:id="865288272">
      <w:bodyDiv w:val="1"/>
      <w:marLeft w:val="0"/>
      <w:marRight w:val="0"/>
      <w:marTop w:val="0"/>
      <w:marBottom w:val="0"/>
      <w:divBdr>
        <w:top w:val="none" w:sz="0" w:space="0" w:color="auto"/>
        <w:left w:val="none" w:sz="0" w:space="0" w:color="auto"/>
        <w:bottom w:val="none" w:sz="0" w:space="0" w:color="auto"/>
        <w:right w:val="none" w:sz="0" w:space="0" w:color="auto"/>
      </w:divBdr>
    </w:div>
    <w:div w:id="865681550">
      <w:bodyDiv w:val="1"/>
      <w:marLeft w:val="0"/>
      <w:marRight w:val="0"/>
      <w:marTop w:val="0"/>
      <w:marBottom w:val="0"/>
      <w:divBdr>
        <w:top w:val="none" w:sz="0" w:space="0" w:color="auto"/>
        <w:left w:val="none" w:sz="0" w:space="0" w:color="auto"/>
        <w:bottom w:val="none" w:sz="0" w:space="0" w:color="auto"/>
        <w:right w:val="none" w:sz="0" w:space="0" w:color="auto"/>
      </w:divBdr>
    </w:div>
    <w:div w:id="866987218">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74653891">
      <w:bodyDiv w:val="1"/>
      <w:marLeft w:val="0"/>
      <w:marRight w:val="0"/>
      <w:marTop w:val="0"/>
      <w:marBottom w:val="0"/>
      <w:divBdr>
        <w:top w:val="none" w:sz="0" w:space="0" w:color="auto"/>
        <w:left w:val="none" w:sz="0" w:space="0" w:color="auto"/>
        <w:bottom w:val="none" w:sz="0" w:space="0" w:color="auto"/>
        <w:right w:val="none" w:sz="0" w:space="0" w:color="auto"/>
      </w:divBdr>
    </w:div>
    <w:div w:id="875000546">
      <w:bodyDiv w:val="1"/>
      <w:marLeft w:val="0"/>
      <w:marRight w:val="0"/>
      <w:marTop w:val="0"/>
      <w:marBottom w:val="0"/>
      <w:divBdr>
        <w:top w:val="none" w:sz="0" w:space="0" w:color="auto"/>
        <w:left w:val="none" w:sz="0" w:space="0" w:color="auto"/>
        <w:bottom w:val="none" w:sz="0" w:space="0" w:color="auto"/>
        <w:right w:val="none" w:sz="0" w:space="0" w:color="auto"/>
      </w:divBdr>
    </w:div>
    <w:div w:id="882134147">
      <w:bodyDiv w:val="1"/>
      <w:marLeft w:val="0"/>
      <w:marRight w:val="0"/>
      <w:marTop w:val="0"/>
      <w:marBottom w:val="0"/>
      <w:divBdr>
        <w:top w:val="none" w:sz="0" w:space="0" w:color="auto"/>
        <w:left w:val="none" w:sz="0" w:space="0" w:color="auto"/>
        <w:bottom w:val="none" w:sz="0" w:space="0" w:color="auto"/>
        <w:right w:val="none" w:sz="0" w:space="0" w:color="auto"/>
      </w:divBdr>
    </w:div>
    <w:div w:id="883057766">
      <w:bodyDiv w:val="1"/>
      <w:marLeft w:val="0"/>
      <w:marRight w:val="0"/>
      <w:marTop w:val="0"/>
      <w:marBottom w:val="0"/>
      <w:divBdr>
        <w:top w:val="none" w:sz="0" w:space="0" w:color="auto"/>
        <w:left w:val="none" w:sz="0" w:space="0" w:color="auto"/>
        <w:bottom w:val="none" w:sz="0" w:space="0" w:color="auto"/>
        <w:right w:val="none" w:sz="0" w:space="0" w:color="auto"/>
      </w:divBdr>
    </w:div>
    <w:div w:id="885024359">
      <w:bodyDiv w:val="1"/>
      <w:marLeft w:val="0"/>
      <w:marRight w:val="0"/>
      <w:marTop w:val="0"/>
      <w:marBottom w:val="0"/>
      <w:divBdr>
        <w:top w:val="none" w:sz="0" w:space="0" w:color="auto"/>
        <w:left w:val="none" w:sz="0" w:space="0" w:color="auto"/>
        <w:bottom w:val="none" w:sz="0" w:space="0" w:color="auto"/>
        <w:right w:val="none" w:sz="0" w:space="0" w:color="auto"/>
      </w:divBdr>
    </w:div>
    <w:div w:id="887567311">
      <w:bodyDiv w:val="1"/>
      <w:marLeft w:val="0"/>
      <w:marRight w:val="0"/>
      <w:marTop w:val="0"/>
      <w:marBottom w:val="0"/>
      <w:divBdr>
        <w:top w:val="none" w:sz="0" w:space="0" w:color="auto"/>
        <w:left w:val="none" w:sz="0" w:space="0" w:color="auto"/>
        <w:bottom w:val="none" w:sz="0" w:space="0" w:color="auto"/>
        <w:right w:val="none" w:sz="0" w:space="0" w:color="auto"/>
      </w:divBdr>
    </w:div>
    <w:div w:id="888876065">
      <w:bodyDiv w:val="1"/>
      <w:marLeft w:val="0"/>
      <w:marRight w:val="0"/>
      <w:marTop w:val="0"/>
      <w:marBottom w:val="0"/>
      <w:divBdr>
        <w:top w:val="none" w:sz="0" w:space="0" w:color="auto"/>
        <w:left w:val="none" w:sz="0" w:space="0" w:color="auto"/>
        <w:bottom w:val="none" w:sz="0" w:space="0" w:color="auto"/>
        <w:right w:val="none" w:sz="0" w:space="0" w:color="auto"/>
      </w:divBdr>
    </w:div>
    <w:div w:id="891187634">
      <w:bodyDiv w:val="1"/>
      <w:marLeft w:val="0"/>
      <w:marRight w:val="0"/>
      <w:marTop w:val="0"/>
      <w:marBottom w:val="0"/>
      <w:divBdr>
        <w:top w:val="none" w:sz="0" w:space="0" w:color="auto"/>
        <w:left w:val="none" w:sz="0" w:space="0" w:color="auto"/>
        <w:bottom w:val="none" w:sz="0" w:space="0" w:color="auto"/>
        <w:right w:val="none" w:sz="0" w:space="0" w:color="auto"/>
      </w:divBdr>
    </w:div>
    <w:div w:id="891846381">
      <w:bodyDiv w:val="1"/>
      <w:marLeft w:val="0"/>
      <w:marRight w:val="0"/>
      <w:marTop w:val="0"/>
      <w:marBottom w:val="0"/>
      <w:divBdr>
        <w:top w:val="none" w:sz="0" w:space="0" w:color="auto"/>
        <w:left w:val="none" w:sz="0" w:space="0" w:color="auto"/>
        <w:bottom w:val="none" w:sz="0" w:space="0" w:color="auto"/>
        <w:right w:val="none" w:sz="0" w:space="0" w:color="auto"/>
      </w:divBdr>
    </w:div>
    <w:div w:id="895312477">
      <w:bodyDiv w:val="1"/>
      <w:marLeft w:val="0"/>
      <w:marRight w:val="0"/>
      <w:marTop w:val="0"/>
      <w:marBottom w:val="0"/>
      <w:divBdr>
        <w:top w:val="none" w:sz="0" w:space="0" w:color="auto"/>
        <w:left w:val="none" w:sz="0" w:space="0" w:color="auto"/>
        <w:bottom w:val="none" w:sz="0" w:space="0" w:color="auto"/>
        <w:right w:val="none" w:sz="0" w:space="0" w:color="auto"/>
      </w:divBdr>
    </w:div>
    <w:div w:id="896934594">
      <w:bodyDiv w:val="1"/>
      <w:marLeft w:val="0"/>
      <w:marRight w:val="0"/>
      <w:marTop w:val="0"/>
      <w:marBottom w:val="0"/>
      <w:divBdr>
        <w:top w:val="none" w:sz="0" w:space="0" w:color="auto"/>
        <w:left w:val="none" w:sz="0" w:space="0" w:color="auto"/>
        <w:bottom w:val="none" w:sz="0" w:space="0" w:color="auto"/>
        <w:right w:val="none" w:sz="0" w:space="0" w:color="auto"/>
      </w:divBdr>
    </w:div>
    <w:div w:id="901332220">
      <w:bodyDiv w:val="1"/>
      <w:marLeft w:val="0"/>
      <w:marRight w:val="0"/>
      <w:marTop w:val="0"/>
      <w:marBottom w:val="0"/>
      <w:divBdr>
        <w:top w:val="none" w:sz="0" w:space="0" w:color="auto"/>
        <w:left w:val="none" w:sz="0" w:space="0" w:color="auto"/>
        <w:bottom w:val="none" w:sz="0" w:space="0" w:color="auto"/>
        <w:right w:val="none" w:sz="0" w:space="0" w:color="auto"/>
      </w:divBdr>
    </w:div>
    <w:div w:id="902760488">
      <w:bodyDiv w:val="1"/>
      <w:marLeft w:val="0"/>
      <w:marRight w:val="0"/>
      <w:marTop w:val="0"/>
      <w:marBottom w:val="0"/>
      <w:divBdr>
        <w:top w:val="none" w:sz="0" w:space="0" w:color="auto"/>
        <w:left w:val="none" w:sz="0" w:space="0" w:color="auto"/>
        <w:bottom w:val="none" w:sz="0" w:space="0" w:color="auto"/>
        <w:right w:val="none" w:sz="0" w:space="0" w:color="auto"/>
      </w:divBdr>
    </w:div>
    <w:div w:id="904292817">
      <w:bodyDiv w:val="1"/>
      <w:marLeft w:val="0"/>
      <w:marRight w:val="0"/>
      <w:marTop w:val="0"/>
      <w:marBottom w:val="0"/>
      <w:divBdr>
        <w:top w:val="none" w:sz="0" w:space="0" w:color="auto"/>
        <w:left w:val="none" w:sz="0" w:space="0" w:color="auto"/>
        <w:bottom w:val="none" w:sz="0" w:space="0" w:color="auto"/>
        <w:right w:val="none" w:sz="0" w:space="0" w:color="auto"/>
      </w:divBdr>
    </w:div>
    <w:div w:id="905068835">
      <w:bodyDiv w:val="1"/>
      <w:marLeft w:val="0"/>
      <w:marRight w:val="0"/>
      <w:marTop w:val="0"/>
      <w:marBottom w:val="0"/>
      <w:divBdr>
        <w:top w:val="none" w:sz="0" w:space="0" w:color="auto"/>
        <w:left w:val="none" w:sz="0" w:space="0" w:color="auto"/>
        <w:bottom w:val="none" w:sz="0" w:space="0" w:color="auto"/>
        <w:right w:val="none" w:sz="0" w:space="0" w:color="auto"/>
      </w:divBdr>
    </w:div>
    <w:div w:id="905071760">
      <w:bodyDiv w:val="1"/>
      <w:marLeft w:val="0"/>
      <w:marRight w:val="0"/>
      <w:marTop w:val="0"/>
      <w:marBottom w:val="0"/>
      <w:divBdr>
        <w:top w:val="none" w:sz="0" w:space="0" w:color="auto"/>
        <w:left w:val="none" w:sz="0" w:space="0" w:color="auto"/>
        <w:bottom w:val="none" w:sz="0" w:space="0" w:color="auto"/>
        <w:right w:val="none" w:sz="0" w:space="0" w:color="auto"/>
      </w:divBdr>
    </w:div>
    <w:div w:id="906721681">
      <w:bodyDiv w:val="1"/>
      <w:marLeft w:val="0"/>
      <w:marRight w:val="0"/>
      <w:marTop w:val="0"/>
      <w:marBottom w:val="0"/>
      <w:divBdr>
        <w:top w:val="none" w:sz="0" w:space="0" w:color="auto"/>
        <w:left w:val="none" w:sz="0" w:space="0" w:color="auto"/>
        <w:bottom w:val="none" w:sz="0" w:space="0" w:color="auto"/>
        <w:right w:val="none" w:sz="0" w:space="0" w:color="auto"/>
      </w:divBdr>
    </w:div>
    <w:div w:id="909072868">
      <w:bodyDiv w:val="1"/>
      <w:marLeft w:val="0"/>
      <w:marRight w:val="0"/>
      <w:marTop w:val="0"/>
      <w:marBottom w:val="0"/>
      <w:divBdr>
        <w:top w:val="none" w:sz="0" w:space="0" w:color="auto"/>
        <w:left w:val="none" w:sz="0" w:space="0" w:color="auto"/>
        <w:bottom w:val="none" w:sz="0" w:space="0" w:color="auto"/>
        <w:right w:val="none" w:sz="0" w:space="0" w:color="auto"/>
      </w:divBdr>
    </w:div>
    <w:div w:id="909115505">
      <w:bodyDiv w:val="1"/>
      <w:marLeft w:val="0"/>
      <w:marRight w:val="0"/>
      <w:marTop w:val="0"/>
      <w:marBottom w:val="0"/>
      <w:divBdr>
        <w:top w:val="none" w:sz="0" w:space="0" w:color="auto"/>
        <w:left w:val="none" w:sz="0" w:space="0" w:color="auto"/>
        <w:bottom w:val="none" w:sz="0" w:space="0" w:color="auto"/>
        <w:right w:val="none" w:sz="0" w:space="0" w:color="auto"/>
      </w:divBdr>
    </w:div>
    <w:div w:id="909265433">
      <w:bodyDiv w:val="1"/>
      <w:marLeft w:val="0"/>
      <w:marRight w:val="0"/>
      <w:marTop w:val="0"/>
      <w:marBottom w:val="0"/>
      <w:divBdr>
        <w:top w:val="none" w:sz="0" w:space="0" w:color="auto"/>
        <w:left w:val="none" w:sz="0" w:space="0" w:color="auto"/>
        <w:bottom w:val="none" w:sz="0" w:space="0" w:color="auto"/>
        <w:right w:val="none" w:sz="0" w:space="0" w:color="auto"/>
      </w:divBdr>
    </w:div>
    <w:div w:id="921067065">
      <w:bodyDiv w:val="1"/>
      <w:marLeft w:val="0"/>
      <w:marRight w:val="0"/>
      <w:marTop w:val="0"/>
      <w:marBottom w:val="0"/>
      <w:divBdr>
        <w:top w:val="none" w:sz="0" w:space="0" w:color="auto"/>
        <w:left w:val="none" w:sz="0" w:space="0" w:color="auto"/>
        <w:bottom w:val="none" w:sz="0" w:space="0" w:color="auto"/>
        <w:right w:val="none" w:sz="0" w:space="0" w:color="auto"/>
      </w:divBdr>
    </w:div>
    <w:div w:id="923610991">
      <w:bodyDiv w:val="1"/>
      <w:marLeft w:val="0"/>
      <w:marRight w:val="0"/>
      <w:marTop w:val="0"/>
      <w:marBottom w:val="0"/>
      <w:divBdr>
        <w:top w:val="none" w:sz="0" w:space="0" w:color="auto"/>
        <w:left w:val="none" w:sz="0" w:space="0" w:color="auto"/>
        <w:bottom w:val="none" w:sz="0" w:space="0" w:color="auto"/>
        <w:right w:val="none" w:sz="0" w:space="0" w:color="auto"/>
      </w:divBdr>
    </w:div>
    <w:div w:id="924190565">
      <w:bodyDiv w:val="1"/>
      <w:marLeft w:val="0"/>
      <w:marRight w:val="0"/>
      <w:marTop w:val="0"/>
      <w:marBottom w:val="0"/>
      <w:divBdr>
        <w:top w:val="none" w:sz="0" w:space="0" w:color="auto"/>
        <w:left w:val="none" w:sz="0" w:space="0" w:color="auto"/>
        <w:bottom w:val="none" w:sz="0" w:space="0" w:color="auto"/>
        <w:right w:val="none" w:sz="0" w:space="0" w:color="auto"/>
      </w:divBdr>
    </w:div>
    <w:div w:id="925774089">
      <w:bodyDiv w:val="1"/>
      <w:marLeft w:val="0"/>
      <w:marRight w:val="0"/>
      <w:marTop w:val="0"/>
      <w:marBottom w:val="0"/>
      <w:divBdr>
        <w:top w:val="none" w:sz="0" w:space="0" w:color="auto"/>
        <w:left w:val="none" w:sz="0" w:space="0" w:color="auto"/>
        <w:bottom w:val="none" w:sz="0" w:space="0" w:color="auto"/>
        <w:right w:val="none" w:sz="0" w:space="0" w:color="auto"/>
      </w:divBdr>
    </w:div>
    <w:div w:id="929001678">
      <w:bodyDiv w:val="1"/>
      <w:marLeft w:val="0"/>
      <w:marRight w:val="0"/>
      <w:marTop w:val="0"/>
      <w:marBottom w:val="0"/>
      <w:divBdr>
        <w:top w:val="none" w:sz="0" w:space="0" w:color="auto"/>
        <w:left w:val="none" w:sz="0" w:space="0" w:color="auto"/>
        <w:bottom w:val="none" w:sz="0" w:space="0" w:color="auto"/>
        <w:right w:val="none" w:sz="0" w:space="0" w:color="auto"/>
      </w:divBdr>
    </w:div>
    <w:div w:id="939484414">
      <w:bodyDiv w:val="1"/>
      <w:marLeft w:val="0"/>
      <w:marRight w:val="0"/>
      <w:marTop w:val="0"/>
      <w:marBottom w:val="0"/>
      <w:divBdr>
        <w:top w:val="none" w:sz="0" w:space="0" w:color="auto"/>
        <w:left w:val="none" w:sz="0" w:space="0" w:color="auto"/>
        <w:bottom w:val="none" w:sz="0" w:space="0" w:color="auto"/>
        <w:right w:val="none" w:sz="0" w:space="0" w:color="auto"/>
      </w:divBdr>
    </w:div>
    <w:div w:id="943535676">
      <w:bodyDiv w:val="1"/>
      <w:marLeft w:val="0"/>
      <w:marRight w:val="0"/>
      <w:marTop w:val="0"/>
      <w:marBottom w:val="0"/>
      <w:divBdr>
        <w:top w:val="none" w:sz="0" w:space="0" w:color="auto"/>
        <w:left w:val="none" w:sz="0" w:space="0" w:color="auto"/>
        <w:bottom w:val="none" w:sz="0" w:space="0" w:color="auto"/>
        <w:right w:val="none" w:sz="0" w:space="0" w:color="auto"/>
      </w:divBdr>
    </w:div>
    <w:div w:id="953947225">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63849695">
      <w:bodyDiv w:val="1"/>
      <w:marLeft w:val="0"/>
      <w:marRight w:val="0"/>
      <w:marTop w:val="0"/>
      <w:marBottom w:val="0"/>
      <w:divBdr>
        <w:top w:val="none" w:sz="0" w:space="0" w:color="auto"/>
        <w:left w:val="none" w:sz="0" w:space="0" w:color="auto"/>
        <w:bottom w:val="none" w:sz="0" w:space="0" w:color="auto"/>
        <w:right w:val="none" w:sz="0" w:space="0" w:color="auto"/>
      </w:divBdr>
    </w:div>
    <w:div w:id="964504264">
      <w:bodyDiv w:val="1"/>
      <w:marLeft w:val="0"/>
      <w:marRight w:val="0"/>
      <w:marTop w:val="0"/>
      <w:marBottom w:val="0"/>
      <w:divBdr>
        <w:top w:val="none" w:sz="0" w:space="0" w:color="auto"/>
        <w:left w:val="none" w:sz="0" w:space="0" w:color="auto"/>
        <w:bottom w:val="none" w:sz="0" w:space="0" w:color="auto"/>
        <w:right w:val="none" w:sz="0" w:space="0" w:color="auto"/>
      </w:divBdr>
    </w:div>
    <w:div w:id="964844861">
      <w:bodyDiv w:val="1"/>
      <w:marLeft w:val="0"/>
      <w:marRight w:val="0"/>
      <w:marTop w:val="0"/>
      <w:marBottom w:val="0"/>
      <w:divBdr>
        <w:top w:val="none" w:sz="0" w:space="0" w:color="auto"/>
        <w:left w:val="none" w:sz="0" w:space="0" w:color="auto"/>
        <w:bottom w:val="none" w:sz="0" w:space="0" w:color="auto"/>
        <w:right w:val="none" w:sz="0" w:space="0" w:color="auto"/>
      </w:divBdr>
    </w:div>
    <w:div w:id="965308822">
      <w:bodyDiv w:val="1"/>
      <w:marLeft w:val="0"/>
      <w:marRight w:val="0"/>
      <w:marTop w:val="0"/>
      <w:marBottom w:val="0"/>
      <w:divBdr>
        <w:top w:val="none" w:sz="0" w:space="0" w:color="auto"/>
        <w:left w:val="none" w:sz="0" w:space="0" w:color="auto"/>
        <w:bottom w:val="none" w:sz="0" w:space="0" w:color="auto"/>
        <w:right w:val="none" w:sz="0" w:space="0" w:color="auto"/>
      </w:divBdr>
    </w:div>
    <w:div w:id="968704727">
      <w:bodyDiv w:val="1"/>
      <w:marLeft w:val="0"/>
      <w:marRight w:val="0"/>
      <w:marTop w:val="0"/>
      <w:marBottom w:val="0"/>
      <w:divBdr>
        <w:top w:val="none" w:sz="0" w:space="0" w:color="auto"/>
        <w:left w:val="none" w:sz="0" w:space="0" w:color="auto"/>
        <w:bottom w:val="none" w:sz="0" w:space="0" w:color="auto"/>
        <w:right w:val="none" w:sz="0" w:space="0" w:color="auto"/>
      </w:divBdr>
    </w:div>
    <w:div w:id="969019358">
      <w:bodyDiv w:val="1"/>
      <w:marLeft w:val="0"/>
      <w:marRight w:val="0"/>
      <w:marTop w:val="0"/>
      <w:marBottom w:val="0"/>
      <w:divBdr>
        <w:top w:val="none" w:sz="0" w:space="0" w:color="auto"/>
        <w:left w:val="none" w:sz="0" w:space="0" w:color="auto"/>
        <w:bottom w:val="none" w:sz="0" w:space="0" w:color="auto"/>
        <w:right w:val="none" w:sz="0" w:space="0" w:color="auto"/>
      </w:divBdr>
    </w:div>
    <w:div w:id="970860235">
      <w:bodyDiv w:val="1"/>
      <w:marLeft w:val="0"/>
      <w:marRight w:val="0"/>
      <w:marTop w:val="0"/>
      <w:marBottom w:val="0"/>
      <w:divBdr>
        <w:top w:val="none" w:sz="0" w:space="0" w:color="auto"/>
        <w:left w:val="none" w:sz="0" w:space="0" w:color="auto"/>
        <w:bottom w:val="none" w:sz="0" w:space="0" w:color="auto"/>
        <w:right w:val="none" w:sz="0" w:space="0" w:color="auto"/>
      </w:divBdr>
    </w:div>
    <w:div w:id="972491578">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73095414">
      <w:bodyDiv w:val="1"/>
      <w:marLeft w:val="0"/>
      <w:marRight w:val="0"/>
      <w:marTop w:val="0"/>
      <w:marBottom w:val="0"/>
      <w:divBdr>
        <w:top w:val="none" w:sz="0" w:space="0" w:color="auto"/>
        <w:left w:val="none" w:sz="0" w:space="0" w:color="auto"/>
        <w:bottom w:val="none" w:sz="0" w:space="0" w:color="auto"/>
        <w:right w:val="none" w:sz="0" w:space="0" w:color="auto"/>
      </w:divBdr>
    </w:div>
    <w:div w:id="976881260">
      <w:bodyDiv w:val="1"/>
      <w:marLeft w:val="0"/>
      <w:marRight w:val="0"/>
      <w:marTop w:val="0"/>
      <w:marBottom w:val="0"/>
      <w:divBdr>
        <w:top w:val="none" w:sz="0" w:space="0" w:color="auto"/>
        <w:left w:val="none" w:sz="0" w:space="0" w:color="auto"/>
        <w:bottom w:val="none" w:sz="0" w:space="0" w:color="auto"/>
        <w:right w:val="none" w:sz="0" w:space="0" w:color="auto"/>
      </w:divBdr>
    </w:div>
    <w:div w:id="982125381">
      <w:bodyDiv w:val="1"/>
      <w:marLeft w:val="0"/>
      <w:marRight w:val="0"/>
      <w:marTop w:val="0"/>
      <w:marBottom w:val="0"/>
      <w:divBdr>
        <w:top w:val="none" w:sz="0" w:space="0" w:color="auto"/>
        <w:left w:val="none" w:sz="0" w:space="0" w:color="auto"/>
        <w:bottom w:val="none" w:sz="0" w:space="0" w:color="auto"/>
        <w:right w:val="none" w:sz="0" w:space="0" w:color="auto"/>
      </w:divBdr>
    </w:div>
    <w:div w:id="988630571">
      <w:bodyDiv w:val="1"/>
      <w:marLeft w:val="0"/>
      <w:marRight w:val="0"/>
      <w:marTop w:val="0"/>
      <w:marBottom w:val="0"/>
      <w:divBdr>
        <w:top w:val="none" w:sz="0" w:space="0" w:color="auto"/>
        <w:left w:val="none" w:sz="0" w:space="0" w:color="auto"/>
        <w:bottom w:val="none" w:sz="0" w:space="0" w:color="auto"/>
        <w:right w:val="none" w:sz="0" w:space="0" w:color="auto"/>
      </w:divBdr>
    </w:div>
    <w:div w:id="991372357">
      <w:bodyDiv w:val="1"/>
      <w:marLeft w:val="0"/>
      <w:marRight w:val="0"/>
      <w:marTop w:val="0"/>
      <w:marBottom w:val="0"/>
      <w:divBdr>
        <w:top w:val="none" w:sz="0" w:space="0" w:color="auto"/>
        <w:left w:val="none" w:sz="0" w:space="0" w:color="auto"/>
        <w:bottom w:val="none" w:sz="0" w:space="0" w:color="auto"/>
        <w:right w:val="none" w:sz="0" w:space="0" w:color="auto"/>
      </w:divBdr>
    </w:div>
    <w:div w:id="994138675">
      <w:bodyDiv w:val="1"/>
      <w:marLeft w:val="0"/>
      <w:marRight w:val="0"/>
      <w:marTop w:val="0"/>
      <w:marBottom w:val="0"/>
      <w:divBdr>
        <w:top w:val="none" w:sz="0" w:space="0" w:color="auto"/>
        <w:left w:val="none" w:sz="0" w:space="0" w:color="auto"/>
        <w:bottom w:val="none" w:sz="0" w:space="0" w:color="auto"/>
        <w:right w:val="none" w:sz="0" w:space="0" w:color="auto"/>
      </w:divBdr>
    </w:div>
    <w:div w:id="995569925">
      <w:bodyDiv w:val="1"/>
      <w:marLeft w:val="0"/>
      <w:marRight w:val="0"/>
      <w:marTop w:val="0"/>
      <w:marBottom w:val="0"/>
      <w:divBdr>
        <w:top w:val="none" w:sz="0" w:space="0" w:color="auto"/>
        <w:left w:val="none" w:sz="0" w:space="0" w:color="auto"/>
        <w:bottom w:val="none" w:sz="0" w:space="0" w:color="auto"/>
        <w:right w:val="none" w:sz="0" w:space="0" w:color="auto"/>
      </w:divBdr>
    </w:div>
    <w:div w:id="999113882">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6516965">
      <w:bodyDiv w:val="1"/>
      <w:marLeft w:val="0"/>
      <w:marRight w:val="0"/>
      <w:marTop w:val="0"/>
      <w:marBottom w:val="0"/>
      <w:divBdr>
        <w:top w:val="none" w:sz="0" w:space="0" w:color="auto"/>
        <w:left w:val="none" w:sz="0" w:space="0" w:color="auto"/>
        <w:bottom w:val="none" w:sz="0" w:space="0" w:color="auto"/>
        <w:right w:val="none" w:sz="0" w:space="0" w:color="auto"/>
      </w:divBdr>
    </w:div>
    <w:div w:id="1007560573">
      <w:bodyDiv w:val="1"/>
      <w:marLeft w:val="0"/>
      <w:marRight w:val="0"/>
      <w:marTop w:val="0"/>
      <w:marBottom w:val="0"/>
      <w:divBdr>
        <w:top w:val="none" w:sz="0" w:space="0" w:color="auto"/>
        <w:left w:val="none" w:sz="0" w:space="0" w:color="auto"/>
        <w:bottom w:val="none" w:sz="0" w:space="0" w:color="auto"/>
        <w:right w:val="none" w:sz="0" w:space="0" w:color="auto"/>
      </w:divBdr>
    </w:div>
    <w:div w:id="1007828245">
      <w:bodyDiv w:val="1"/>
      <w:marLeft w:val="0"/>
      <w:marRight w:val="0"/>
      <w:marTop w:val="0"/>
      <w:marBottom w:val="0"/>
      <w:divBdr>
        <w:top w:val="none" w:sz="0" w:space="0" w:color="auto"/>
        <w:left w:val="none" w:sz="0" w:space="0" w:color="auto"/>
        <w:bottom w:val="none" w:sz="0" w:space="0" w:color="auto"/>
        <w:right w:val="none" w:sz="0" w:space="0" w:color="auto"/>
      </w:divBdr>
    </w:div>
    <w:div w:id="1008368096">
      <w:bodyDiv w:val="1"/>
      <w:marLeft w:val="0"/>
      <w:marRight w:val="0"/>
      <w:marTop w:val="0"/>
      <w:marBottom w:val="0"/>
      <w:divBdr>
        <w:top w:val="none" w:sz="0" w:space="0" w:color="auto"/>
        <w:left w:val="none" w:sz="0" w:space="0" w:color="auto"/>
        <w:bottom w:val="none" w:sz="0" w:space="0" w:color="auto"/>
        <w:right w:val="none" w:sz="0" w:space="0" w:color="auto"/>
      </w:divBdr>
    </w:div>
    <w:div w:id="1009327695">
      <w:bodyDiv w:val="1"/>
      <w:marLeft w:val="0"/>
      <w:marRight w:val="0"/>
      <w:marTop w:val="0"/>
      <w:marBottom w:val="0"/>
      <w:divBdr>
        <w:top w:val="none" w:sz="0" w:space="0" w:color="auto"/>
        <w:left w:val="none" w:sz="0" w:space="0" w:color="auto"/>
        <w:bottom w:val="none" w:sz="0" w:space="0" w:color="auto"/>
        <w:right w:val="none" w:sz="0" w:space="0" w:color="auto"/>
      </w:divBdr>
    </w:div>
    <w:div w:id="1009452978">
      <w:bodyDiv w:val="1"/>
      <w:marLeft w:val="0"/>
      <w:marRight w:val="0"/>
      <w:marTop w:val="0"/>
      <w:marBottom w:val="0"/>
      <w:divBdr>
        <w:top w:val="none" w:sz="0" w:space="0" w:color="auto"/>
        <w:left w:val="none" w:sz="0" w:space="0" w:color="auto"/>
        <w:bottom w:val="none" w:sz="0" w:space="0" w:color="auto"/>
        <w:right w:val="none" w:sz="0" w:space="0" w:color="auto"/>
      </w:divBdr>
    </w:div>
    <w:div w:id="1014920679">
      <w:bodyDiv w:val="1"/>
      <w:marLeft w:val="0"/>
      <w:marRight w:val="0"/>
      <w:marTop w:val="0"/>
      <w:marBottom w:val="0"/>
      <w:divBdr>
        <w:top w:val="none" w:sz="0" w:space="0" w:color="auto"/>
        <w:left w:val="none" w:sz="0" w:space="0" w:color="auto"/>
        <w:bottom w:val="none" w:sz="0" w:space="0" w:color="auto"/>
        <w:right w:val="none" w:sz="0" w:space="0" w:color="auto"/>
      </w:divBdr>
    </w:div>
    <w:div w:id="1016427099">
      <w:bodyDiv w:val="1"/>
      <w:marLeft w:val="0"/>
      <w:marRight w:val="0"/>
      <w:marTop w:val="0"/>
      <w:marBottom w:val="0"/>
      <w:divBdr>
        <w:top w:val="none" w:sz="0" w:space="0" w:color="auto"/>
        <w:left w:val="none" w:sz="0" w:space="0" w:color="auto"/>
        <w:bottom w:val="none" w:sz="0" w:space="0" w:color="auto"/>
        <w:right w:val="none" w:sz="0" w:space="0" w:color="auto"/>
      </w:divBdr>
    </w:div>
    <w:div w:id="1017124926">
      <w:bodyDiv w:val="1"/>
      <w:marLeft w:val="0"/>
      <w:marRight w:val="0"/>
      <w:marTop w:val="0"/>
      <w:marBottom w:val="0"/>
      <w:divBdr>
        <w:top w:val="none" w:sz="0" w:space="0" w:color="auto"/>
        <w:left w:val="none" w:sz="0" w:space="0" w:color="auto"/>
        <w:bottom w:val="none" w:sz="0" w:space="0" w:color="auto"/>
        <w:right w:val="none" w:sz="0" w:space="0" w:color="auto"/>
      </w:divBdr>
    </w:div>
    <w:div w:id="1020164113">
      <w:bodyDiv w:val="1"/>
      <w:marLeft w:val="0"/>
      <w:marRight w:val="0"/>
      <w:marTop w:val="0"/>
      <w:marBottom w:val="0"/>
      <w:divBdr>
        <w:top w:val="none" w:sz="0" w:space="0" w:color="auto"/>
        <w:left w:val="none" w:sz="0" w:space="0" w:color="auto"/>
        <w:bottom w:val="none" w:sz="0" w:space="0" w:color="auto"/>
        <w:right w:val="none" w:sz="0" w:space="0" w:color="auto"/>
      </w:divBdr>
    </w:div>
    <w:div w:id="1020744728">
      <w:bodyDiv w:val="1"/>
      <w:marLeft w:val="0"/>
      <w:marRight w:val="0"/>
      <w:marTop w:val="0"/>
      <w:marBottom w:val="0"/>
      <w:divBdr>
        <w:top w:val="none" w:sz="0" w:space="0" w:color="auto"/>
        <w:left w:val="none" w:sz="0" w:space="0" w:color="auto"/>
        <w:bottom w:val="none" w:sz="0" w:space="0" w:color="auto"/>
        <w:right w:val="none" w:sz="0" w:space="0" w:color="auto"/>
      </w:divBdr>
    </w:div>
    <w:div w:id="1021053785">
      <w:bodyDiv w:val="1"/>
      <w:marLeft w:val="0"/>
      <w:marRight w:val="0"/>
      <w:marTop w:val="0"/>
      <w:marBottom w:val="0"/>
      <w:divBdr>
        <w:top w:val="none" w:sz="0" w:space="0" w:color="auto"/>
        <w:left w:val="none" w:sz="0" w:space="0" w:color="auto"/>
        <w:bottom w:val="none" w:sz="0" w:space="0" w:color="auto"/>
        <w:right w:val="none" w:sz="0" w:space="0" w:color="auto"/>
      </w:divBdr>
    </w:div>
    <w:div w:id="1021053905">
      <w:bodyDiv w:val="1"/>
      <w:marLeft w:val="0"/>
      <w:marRight w:val="0"/>
      <w:marTop w:val="0"/>
      <w:marBottom w:val="0"/>
      <w:divBdr>
        <w:top w:val="none" w:sz="0" w:space="0" w:color="auto"/>
        <w:left w:val="none" w:sz="0" w:space="0" w:color="auto"/>
        <w:bottom w:val="none" w:sz="0" w:space="0" w:color="auto"/>
        <w:right w:val="none" w:sz="0" w:space="0" w:color="auto"/>
      </w:divBdr>
    </w:div>
    <w:div w:id="1032145830">
      <w:bodyDiv w:val="1"/>
      <w:marLeft w:val="0"/>
      <w:marRight w:val="0"/>
      <w:marTop w:val="0"/>
      <w:marBottom w:val="0"/>
      <w:divBdr>
        <w:top w:val="none" w:sz="0" w:space="0" w:color="auto"/>
        <w:left w:val="none" w:sz="0" w:space="0" w:color="auto"/>
        <w:bottom w:val="none" w:sz="0" w:space="0" w:color="auto"/>
        <w:right w:val="none" w:sz="0" w:space="0" w:color="auto"/>
      </w:divBdr>
    </w:div>
    <w:div w:id="1032271142">
      <w:bodyDiv w:val="1"/>
      <w:marLeft w:val="0"/>
      <w:marRight w:val="0"/>
      <w:marTop w:val="0"/>
      <w:marBottom w:val="0"/>
      <w:divBdr>
        <w:top w:val="none" w:sz="0" w:space="0" w:color="auto"/>
        <w:left w:val="none" w:sz="0" w:space="0" w:color="auto"/>
        <w:bottom w:val="none" w:sz="0" w:space="0" w:color="auto"/>
        <w:right w:val="none" w:sz="0" w:space="0" w:color="auto"/>
      </w:divBdr>
    </w:div>
    <w:div w:id="1032341092">
      <w:bodyDiv w:val="1"/>
      <w:marLeft w:val="0"/>
      <w:marRight w:val="0"/>
      <w:marTop w:val="0"/>
      <w:marBottom w:val="0"/>
      <w:divBdr>
        <w:top w:val="none" w:sz="0" w:space="0" w:color="auto"/>
        <w:left w:val="none" w:sz="0" w:space="0" w:color="auto"/>
        <w:bottom w:val="none" w:sz="0" w:space="0" w:color="auto"/>
        <w:right w:val="none" w:sz="0" w:space="0" w:color="auto"/>
      </w:divBdr>
    </w:div>
    <w:div w:id="1033313234">
      <w:bodyDiv w:val="1"/>
      <w:marLeft w:val="0"/>
      <w:marRight w:val="0"/>
      <w:marTop w:val="0"/>
      <w:marBottom w:val="0"/>
      <w:divBdr>
        <w:top w:val="none" w:sz="0" w:space="0" w:color="auto"/>
        <w:left w:val="none" w:sz="0" w:space="0" w:color="auto"/>
        <w:bottom w:val="none" w:sz="0" w:space="0" w:color="auto"/>
        <w:right w:val="none" w:sz="0" w:space="0" w:color="auto"/>
      </w:divBdr>
    </w:div>
    <w:div w:id="1036541852">
      <w:bodyDiv w:val="1"/>
      <w:marLeft w:val="0"/>
      <w:marRight w:val="0"/>
      <w:marTop w:val="0"/>
      <w:marBottom w:val="0"/>
      <w:divBdr>
        <w:top w:val="none" w:sz="0" w:space="0" w:color="auto"/>
        <w:left w:val="none" w:sz="0" w:space="0" w:color="auto"/>
        <w:bottom w:val="none" w:sz="0" w:space="0" w:color="auto"/>
        <w:right w:val="none" w:sz="0" w:space="0" w:color="auto"/>
      </w:divBdr>
    </w:div>
    <w:div w:id="1044140829">
      <w:bodyDiv w:val="1"/>
      <w:marLeft w:val="0"/>
      <w:marRight w:val="0"/>
      <w:marTop w:val="0"/>
      <w:marBottom w:val="0"/>
      <w:divBdr>
        <w:top w:val="none" w:sz="0" w:space="0" w:color="auto"/>
        <w:left w:val="none" w:sz="0" w:space="0" w:color="auto"/>
        <w:bottom w:val="none" w:sz="0" w:space="0" w:color="auto"/>
        <w:right w:val="none" w:sz="0" w:space="0" w:color="auto"/>
      </w:divBdr>
    </w:div>
    <w:div w:id="1046837914">
      <w:bodyDiv w:val="1"/>
      <w:marLeft w:val="0"/>
      <w:marRight w:val="0"/>
      <w:marTop w:val="0"/>
      <w:marBottom w:val="0"/>
      <w:divBdr>
        <w:top w:val="none" w:sz="0" w:space="0" w:color="auto"/>
        <w:left w:val="none" w:sz="0" w:space="0" w:color="auto"/>
        <w:bottom w:val="none" w:sz="0" w:space="0" w:color="auto"/>
        <w:right w:val="none" w:sz="0" w:space="0" w:color="auto"/>
      </w:divBdr>
    </w:div>
    <w:div w:id="1049721491">
      <w:bodyDiv w:val="1"/>
      <w:marLeft w:val="0"/>
      <w:marRight w:val="0"/>
      <w:marTop w:val="0"/>
      <w:marBottom w:val="0"/>
      <w:divBdr>
        <w:top w:val="none" w:sz="0" w:space="0" w:color="auto"/>
        <w:left w:val="none" w:sz="0" w:space="0" w:color="auto"/>
        <w:bottom w:val="none" w:sz="0" w:space="0" w:color="auto"/>
        <w:right w:val="none" w:sz="0" w:space="0" w:color="auto"/>
      </w:divBdr>
    </w:div>
    <w:div w:id="1051272635">
      <w:bodyDiv w:val="1"/>
      <w:marLeft w:val="0"/>
      <w:marRight w:val="0"/>
      <w:marTop w:val="0"/>
      <w:marBottom w:val="0"/>
      <w:divBdr>
        <w:top w:val="none" w:sz="0" w:space="0" w:color="auto"/>
        <w:left w:val="none" w:sz="0" w:space="0" w:color="auto"/>
        <w:bottom w:val="none" w:sz="0" w:space="0" w:color="auto"/>
        <w:right w:val="none" w:sz="0" w:space="0" w:color="auto"/>
      </w:divBdr>
    </w:div>
    <w:div w:id="1057511817">
      <w:bodyDiv w:val="1"/>
      <w:marLeft w:val="0"/>
      <w:marRight w:val="0"/>
      <w:marTop w:val="0"/>
      <w:marBottom w:val="0"/>
      <w:divBdr>
        <w:top w:val="none" w:sz="0" w:space="0" w:color="auto"/>
        <w:left w:val="none" w:sz="0" w:space="0" w:color="auto"/>
        <w:bottom w:val="none" w:sz="0" w:space="0" w:color="auto"/>
        <w:right w:val="none" w:sz="0" w:space="0" w:color="auto"/>
      </w:divBdr>
    </w:div>
    <w:div w:id="1065757033">
      <w:bodyDiv w:val="1"/>
      <w:marLeft w:val="0"/>
      <w:marRight w:val="0"/>
      <w:marTop w:val="0"/>
      <w:marBottom w:val="0"/>
      <w:divBdr>
        <w:top w:val="none" w:sz="0" w:space="0" w:color="auto"/>
        <w:left w:val="none" w:sz="0" w:space="0" w:color="auto"/>
        <w:bottom w:val="none" w:sz="0" w:space="0" w:color="auto"/>
        <w:right w:val="none" w:sz="0" w:space="0" w:color="auto"/>
      </w:divBdr>
    </w:div>
    <w:div w:id="1066761736">
      <w:bodyDiv w:val="1"/>
      <w:marLeft w:val="0"/>
      <w:marRight w:val="0"/>
      <w:marTop w:val="0"/>
      <w:marBottom w:val="0"/>
      <w:divBdr>
        <w:top w:val="none" w:sz="0" w:space="0" w:color="auto"/>
        <w:left w:val="none" w:sz="0" w:space="0" w:color="auto"/>
        <w:bottom w:val="none" w:sz="0" w:space="0" w:color="auto"/>
        <w:right w:val="none" w:sz="0" w:space="0" w:color="auto"/>
      </w:divBdr>
    </w:div>
    <w:div w:id="1067220446">
      <w:bodyDiv w:val="1"/>
      <w:marLeft w:val="0"/>
      <w:marRight w:val="0"/>
      <w:marTop w:val="0"/>
      <w:marBottom w:val="0"/>
      <w:divBdr>
        <w:top w:val="none" w:sz="0" w:space="0" w:color="auto"/>
        <w:left w:val="none" w:sz="0" w:space="0" w:color="auto"/>
        <w:bottom w:val="none" w:sz="0" w:space="0" w:color="auto"/>
        <w:right w:val="none" w:sz="0" w:space="0" w:color="auto"/>
      </w:divBdr>
    </w:div>
    <w:div w:id="1067846657">
      <w:bodyDiv w:val="1"/>
      <w:marLeft w:val="0"/>
      <w:marRight w:val="0"/>
      <w:marTop w:val="0"/>
      <w:marBottom w:val="0"/>
      <w:divBdr>
        <w:top w:val="none" w:sz="0" w:space="0" w:color="auto"/>
        <w:left w:val="none" w:sz="0" w:space="0" w:color="auto"/>
        <w:bottom w:val="none" w:sz="0" w:space="0" w:color="auto"/>
        <w:right w:val="none" w:sz="0" w:space="0" w:color="auto"/>
      </w:divBdr>
    </w:div>
    <w:div w:id="1068454587">
      <w:bodyDiv w:val="1"/>
      <w:marLeft w:val="0"/>
      <w:marRight w:val="0"/>
      <w:marTop w:val="0"/>
      <w:marBottom w:val="0"/>
      <w:divBdr>
        <w:top w:val="none" w:sz="0" w:space="0" w:color="auto"/>
        <w:left w:val="none" w:sz="0" w:space="0" w:color="auto"/>
        <w:bottom w:val="none" w:sz="0" w:space="0" w:color="auto"/>
        <w:right w:val="none" w:sz="0" w:space="0" w:color="auto"/>
      </w:divBdr>
    </w:div>
    <w:div w:id="1070811618">
      <w:bodyDiv w:val="1"/>
      <w:marLeft w:val="0"/>
      <w:marRight w:val="0"/>
      <w:marTop w:val="0"/>
      <w:marBottom w:val="0"/>
      <w:divBdr>
        <w:top w:val="none" w:sz="0" w:space="0" w:color="auto"/>
        <w:left w:val="none" w:sz="0" w:space="0" w:color="auto"/>
        <w:bottom w:val="none" w:sz="0" w:space="0" w:color="auto"/>
        <w:right w:val="none" w:sz="0" w:space="0" w:color="auto"/>
      </w:divBdr>
    </w:div>
    <w:div w:id="1080060205">
      <w:bodyDiv w:val="1"/>
      <w:marLeft w:val="0"/>
      <w:marRight w:val="0"/>
      <w:marTop w:val="0"/>
      <w:marBottom w:val="0"/>
      <w:divBdr>
        <w:top w:val="none" w:sz="0" w:space="0" w:color="auto"/>
        <w:left w:val="none" w:sz="0" w:space="0" w:color="auto"/>
        <w:bottom w:val="none" w:sz="0" w:space="0" w:color="auto"/>
        <w:right w:val="none" w:sz="0" w:space="0" w:color="auto"/>
      </w:divBdr>
    </w:div>
    <w:div w:id="1082918055">
      <w:bodyDiv w:val="1"/>
      <w:marLeft w:val="0"/>
      <w:marRight w:val="0"/>
      <w:marTop w:val="0"/>
      <w:marBottom w:val="0"/>
      <w:divBdr>
        <w:top w:val="none" w:sz="0" w:space="0" w:color="auto"/>
        <w:left w:val="none" w:sz="0" w:space="0" w:color="auto"/>
        <w:bottom w:val="none" w:sz="0" w:space="0" w:color="auto"/>
        <w:right w:val="none" w:sz="0" w:space="0" w:color="auto"/>
      </w:divBdr>
    </w:div>
    <w:div w:id="1083065557">
      <w:bodyDiv w:val="1"/>
      <w:marLeft w:val="0"/>
      <w:marRight w:val="0"/>
      <w:marTop w:val="0"/>
      <w:marBottom w:val="0"/>
      <w:divBdr>
        <w:top w:val="none" w:sz="0" w:space="0" w:color="auto"/>
        <w:left w:val="none" w:sz="0" w:space="0" w:color="auto"/>
        <w:bottom w:val="none" w:sz="0" w:space="0" w:color="auto"/>
        <w:right w:val="none" w:sz="0" w:space="0" w:color="auto"/>
      </w:divBdr>
    </w:div>
    <w:div w:id="1088115714">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099106267">
      <w:bodyDiv w:val="1"/>
      <w:marLeft w:val="0"/>
      <w:marRight w:val="0"/>
      <w:marTop w:val="0"/>
      <w:marBottom w:val="0"/>
      <w:divBdr>
        <w:top w:val="none" w:sz="0" w:space="0" w:color="auto"/>
        <w:left w:val="none" w:sz="0" w:space="0" w:color="auto"/>
        <w:bottom w:val="none" w:sz="0" w:space="0" w:color="auto"/>
        <w:right w:val="none" w:sz="0" w:space="0" w:color="auto"/>
      </w:divBdr>
    </w:div>
    <w:div w:id="1099792253">
      <w:bodyDiv w:val="1"/>
      <w:marLeft w:val="0"/>
      <w:marRight w:val="0"/>
      <w:marTop w:val="0"/>
      <w:marBottom w:val="0"/>
      <w:divBdr>
        <w:top w:val="none" w:sz="0" w:space="0" w:color="auto"/>
        <w:left w:val="none" w:sz="0" w:space="0" w:color="auto"/>
        <w:bottom w:val="none" w:sz="0" w:space="0" w:color="auto"/>
        <w:right w:val="none" w:sz="0" w:space="0" w:color="auto"/>
      </w:divBdr>
    </w:div>
    <w:div w:id="1099834435">
      <w:bodyDiv w:val="1"/>
      <w:marLeft w:val="0"/>
      <w:marRight w:val="0"/>
      <w:marTop w:val="0"/>
      <w:marBottom w:val="0"/>
      <w:divBdr>
        <w:top w:val="none" w:sz="0" w:space="0" w:color="auto"/>
        <w:left w:val="none" w:sz="0" w:space="0" w:color="auto"/>
        <w:bottom w:val="none" w:sz="0" w:space="0" w:color="auto"/>
        <w:right w:val="none" w:sz="0" w:space="0" w:color="auto"/>
      </w:divBdr>
    </w:div>
    <w:div w:id="1101292205">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04955044">
      <w:bodyDiv w:val="1"/>
      <w:marLeft w:val="0"/>
      <w:marRight w:val="0"/>
      <w:marTop w:val="0"/>
      <w:marBottom w:val="0"/>
      <w:divBdr>
        <w:top w:val="none" w:sz="0" w:space="0" w:color="auto"/>
        <w:left w:val="none" w:sz="0" w:space="0" w:color="auto"/>
        <w:bottom w:val="none" w:sz="0" w:space="0" w:color="auto"/>
        <w:right w:val="none" w:sz="0" w:space="0" w:color="auto"/>
      </w:divBdr>
    </w:div>
    <w:div w:id="1106461841">
      <w:bodyDiv w:val="1"/>
      <w:marLeft w:val="0"/>
      <w:marRight w:val="0"/>
      <w:marTop w:val="0"/>
      <w:marBottom w:val="0"/>
      <w:divBdr>
        <w:top w:val="none" w:sz="0" w:space="0" w:color="auto"/>
        <w:left w:val="none" w:sz="0" w:space="0" w:color="auto"/>
        <w:bottom w:val="none" w:sz="0" w:space="0" w:color="auto"/>
        <w:right w:val="none" w:sz="0" w:space="0" w:color="auto"/>
      </w:divBdr>
    </w:div>
    <w:div w:id="1114206359">
      <w:bodyDiv w:val="1"/>
      <w:marLeft w:val="0"/>
      <w:marRight w:val="0"/>
      <w:marTop w:val="0"/>
      <w:marBottom w:val="0"/>
      <w:divBdr>
        <w:top w:val="none" w:sz="0" w:space="0" w:color="auto"/>
        <w:left w:val="none" w:sz="0" w:space="0" w:color="auto"/>
        <w:bottom w:val="none" w:sz="0" w:space="0" w:color="auto"/>
        <w:right w:val="none" w:sz="0" w:space="0" w:color="auto"/>
      </w:divBdr>
    </w:div>
    <w:div w:id="1114639641">
      <w:bodyDiv w:val="1"/>
      <w:marLeft w:val="0"/>
      <w:marRight w:val="0"/>
      <w:marTop w:val="0"/>
      <w:marBottom w:val="0"/>
      <w:divBdr>
        <w:top w:val="none" w:sz="0" w:space="0" w:color="auto"/>
        <w:left w:val="none" w:sz="0" w:space="0" w:color="auto"/>
        <w:bottom w:val="none" w:sz="0" w:space="0" w:color="auto"/>
        <w:right w:val="none" w:sz="0" w:space="0" w:color="auto"/>
      </w:divBdr>
    </w:div>
    <w:div w:id="1114667682">
      <w:bodyDiv w:val="1"/>
      <w:marLeft w:val="0"/>
      <w:marRight w:val="0"/>
      <w:marTop w:val="0"/>
      <w:marBottom w:val="0"/>
      <w:divBdr>
        <w:top w:val="none" w:sz="0" w:space="0" w:color="auto"/>
        <w:left w:val="none" w:sz="0" w:space="0" w:color="auto"/>
        <w:bottom w:val="none" w:sz="0" w:space="0" w:color="auto"/>
        <w:right w:val="none" w:sz="0" w:space="0" w:color="auto"/>
      </w:divBdr>
    </w:div>
    <w:div w:id="1116025055">
      <w:bodyDiv w:val="1"/>
      <w:marLeft w:val="0"/>
      <w:marRight w:val="0"/>
      <w:marTop w:val="0"/>
      <w:marBottom w:val="0"/>
      <w:divBdr>
        <w:top w:val="none" w:sz="0" w:space="0" w:color="auto"/>
        <w:left w:val="none" w:sz="0" w:space="0" w:color="auto"/>
        <w:bottom w:val="none" w:sz="0" w:space="0" w:color="auto"/>
        <w:right w:val="none" w:sz="0" w:space="0" w:color="auto"/>
      </w:divBdr>
    </w:div>
    <w:div w:id="1118716374">
      <w:bodyDiv w:val="1"/>
      <w:marLeft w:val="0"/>
      <w:marRight w:val="0"/>
      <w:marTop w:val="0"/>
      <w:marBottom w:val="0"/>
      <w:divBdr>
        <w:top w:val="none" w:sz="0" w:space="0" w:color="auto"/>
        <w:left w:val="none" w:sz="0" w:space="0" w:color="auto"/>
        <w:bottom w:val="none" w:sz="0" w:space="0" w:color="auto"/>
        <w:right w:val="none" w:sz="0" w:space="0" w:color="auto"/>
      </w:divBdr>
    </w:div>
    <w:div w:id="1119910466">
      <w:bodyDiv w:val="1"/>
      <w:marLeft w:val="0"/>
      <w:marRight w:val="0"/>
      <w:marTop w:val="0"/>
      <w:marBottom w:val="0"/>
      <w:divBdr>
        <w:top w:val="none" w:sz="0" w:space="0" w:color="auto"/>
        <w:left w:val="none" w:sz="0" w:space="0" w:color="auto"/>
        <w:bottom w:val="none" w:sz="0" w:space="0" w:color="auto"/>
        <w:right w:val="none" w:sz="0" w:space="0" w:color="auto"/>
      </w:divBdr>
    </w:div>
    <w:div w:id="1120029716">
      <w:bodyDiv w:val="1"/>
      <w:marLeft w:val="0"/>
      <w:marRight w:val="0"/>
      <w:marTop w:val="0"/>
      <w:marBottom w:val="0"/>
      <w:divBdr>
        <w:top w:val="none" w:sz="0" w:space="0" w:color="auto"/>
        <w:left w:val="none" w:sz="0" w:space="0" w:color="auto"/>
        <w:bottom w:val="none" w:sz="0" w:space="0" w:color="auto"/>
        <w:right w:val="none" w:sz="0" w:space="0" w:color="auto"/>
      </w:divBdr>
    </w:div>
    <w:div w:id="1124040221">
      <w:bodyDiv w:val="1"/>
      <w:marLeft w:val="0"/>
      <w:marRight w:val="0"/>
      <w:marTop w:val="0"/>
      <w:marBottom w:val="0"/>
      <w:divBdr>
        <w:top w:val="none" w:sz="0" w:space="0" w:color="auto"/>
        <w:left w:val="none" w:sz="0" w:space="0" w:color="auto"/>
        <w:bottom w:val="none" w:sz="0" w:space="0" w:color="auto"/>
        <w:right w:val="none" w:sz="0" w:space="0" w:color="auto"/>
      </w:divBdr>
    </w:div>
    <w:div w:id="1129469718">
      <w:bodyDiv w:val="1"/>
      <w:marLeft w:val="0"/>
      <w:marRight w:val="0"/>
      <w:marTop w:val="0"/>
      <w:marBottom w:val="0"/>
      <w:divBdr>
        <w:top w:val="none" w:sz="0" w:space="0" w:color="auto"/>
        <w:left w:val="none" w:sz="0" w:space="0" w:color="auto"/>
        <w:bottom w:val="none" w:sz="0" w:space="0" w:color="auto"/>
        <w:right w:val="none" w:sz="0" w:space="0" w:color="auto"/>
      </w:divBdr>
    </w:div>
    <w:div w:id="1129785251">
      <w:bodyDiv w:val="1"/>
      <w:marLeft w:val="0"/>
      <w:marRight w:val="0"/>
      <w:marTop w:val="0"/>
      <w:marBottom w:val="0"/>
      <w:divBdr>
        <w:top w:val="none" w:sz="0" w:space="0" w:color="auto"/>
        <w:left w:val="none" w:sz="0" w:space="0" w:color="auto"/>
        <w:bottom w:val="none" w:sz="0" w:space="0" w:color="auto"/>
        <w:right w:val="none" w:sz="0" w:space="0" w:color="auto"/>
      </w:divBdr>
    </w:div>
    <w:div w:id="1130199846">
      <w:bodyDiv w:val="1"/>
      <w:marLeft w:val="0"/>
      <w:marRight w:val="0"/>
      <w:marTop w:val="0"/>
      <w:marBottom w:val="0"/>
      <w:divBdr>
        <w:top w:val="none" w:sz="0" w:space="0" w:color="auto"/>
        <w:left w:val="none" w:sz="0" w:space="0" w:color="auto"/>
        <w:bottom w:val="none" w:sz="0" w:space="0" w:color="auto"/>
        <w:right w:val="none" w:sz="0" w:space="0" w:color="auto"/>
      </w:divBdr>
    </w:div>
    <w:div w:id="1132555564">
      <w:bodyDiv w:val="1"/>
      <w:marLeft w:val="0"/>
      <w:marRight w:val="0"/>
      <w:marTop w:val="0"/>
      <w:marBottom w:val="0"/>
      <w:divBdr>
        <w:top w:val="none" w:sz="0" w:space="0" w:color="auto"/>
        <w:left w:val="none" w:sz="0" w:space="0" w:color="auto"/>
        <w:bottom w:val="none" w:sz="0" w:space="0" w:color="auto"/>
        <w:right w:val="none" w:sz="0" w:space="0" w:color="auto"/>
      </w:divBdr>
    </w:div>
    <w:div w:id="1135220114">
      <w:bodyDiv w:val="1"/>
      <w:marLeft w:val="0"/>
      <w:marRight w:val="0"/>
      <w:marTop w:val="0"/>
      <w:marBottom w:val="0"/>
      <w:divBdr>
        <w:top w:val="none" w:sz="0" w:space="0" w:color="auto"/>
        <w:left w:val="none" w:sz="0" w:space="0" w:color="auto"/>
        <w:bottom w:val="none" w:sz="0" w:space="0" w:color="auto"/>
        <w:right w:val="none" w:sz="0" w:space="0" w:color="auto"/>
      </w:divBdr>
    </w:div>
    <w:div w:id="1136027116">
      <w:bodyDiv w:val="1"/>
      <w:marLeft w:val="0"/>
      <w:marRight w:val="0"/>
      <w:marTop w:val="0"/>
      <w:marBottom w:val="0"/>
      <w:divBdr>
        <w:top w:val="none" w:sz="0" w:space="0" w:color="auto"/>
        <w:left w:val="none" w:sz="0" w:space="0" w:color="auto"/>
        <w:bottom w:val="none" w:sz="0" w:space="0" w:color="auto"/>
        <w:right w:val="none" w:sz="0" w:space="0" w:color="auto"/>
      </w:divBdr>
    </w:div>
    <w:div w:id="1146968266">
      <w:bodyDiv w:val="1"/>
      <w:marLeft w:val="0"/>
      <w:marRight w:val="0"/>
      <w:marTop w:val="0"/>
      <w:marBottom w:val="0"/>
      <w:divBdr>
        <w:top w:val="none" w:sz="0" w:space="0" w:color="auto"/>
        <w:left w:val="none" w:sz="0" w:space="0" w:color="auto"/>
        <w:bottom w:val="none" w:sz="0" w:space="0" w:color="auto"/>
        <w:right w:val="none" w:sz="0" w:space="0" w:color="auto"/>
      </w:divBdr>
    </w:div>
    <w:div w:id="1147016378">
      <w:bodyDiv w:val="1"/>
      <w:marLeft w:val="0"/>
      <w:marRight w:val="0"/>
      <w:marTop w:val="0"/>
      <w:marBottom w:val="0"/>
      <w:divBdr>
        <w:top w:val="none" w:sz="0" w:space="0" w:color="auto"/>
        <w:left w:val="none" w:sz="0" w:space="0" w:color="auto"/>
        <w:bottom w:val="none" w:sz="0" w:space="0" w:color="auto"/>
        <w:right w:val="none" w:sz="0" w:space="0" w:color="auto"/>
      </w:divBdr>
    </w:div>
    <w:div w:id="1147479465">
      <w:bodyDiv w:val="1"/>
      <w:marLeft w:val="0"/>
      <w:marRight w:val="0"/>
      <w:marTop w:val="0"/>
      <w:marBottom w:val="0"/>
      <w:divBdr>
        <w:top w:val="none" w:sz="0" w:space="0" w:color="auto"/>
        <w:left w:val="none" w:sz="0" w:space="0" w:color="auto"/>
        <w:bottom w:val="none" w:sz="0" w:space="0" w:color="auto"/>
        <w:right w:val="none" w:sz="0" w:space="0" w:color="auto"/>
      </w:divBdr>
    </w:div>
    <w:div w:id="1151215723">
      <w:bodyDiv w:val="1"/>
      <w:marLeft w:val="0"/>
      <w:marRight w:val="0"/>
      <w:marTop w:val="0"/>
      <w:marBottom w:val="0"/>
      <w:divBdr>
        <w:top w:val="none" w:sz="0" w:space="0" w:color="auto"/>
        <w:left w:val="none" w:sz="0" w:space="0" w:color="auto"/>
        <w:bottom w:val="none" w:sz="0" w:space="0" w:color="auto"/>
        <w:right w:val="none" w:sz="0" w:space="0" w:color="auto"/>
      </w:divBdr>
    </w:div>
    <w:div w:id="1155144335">
      <w:bodyDiv w:val="1"/>
      <w:marLeft w:val="0"/>
      <w:marRight w:val="0"/>
      <w:marTop w:val="0"/>
      <w:marBottom w:val="0"/>
      <w:divBdr>
        <w:top w:val="none" w:sz="0" w:space="0" w:color="auto"/>
        <w:left w:val="none" w:sz="0" w:space="0" w:color="auto"/>
        <w:bottom w:val="none" w:sz="0" w:space="0" w:color="auto"/>
        <w:right w:val="none" w:sz="0" w:space="0" w:color="auto"/>
      </w:divBdr>
    </w:div>
    <w:div w:id="1157185401">
      <w:bodyDiv w:val="1"/>
      <w:marLeft w:val="0"/>
      <w:marRight w:val="0"/>
      <w:marTop w:val="0"/>
      <w:marBottom w:val="0"/>
      <w:divBdr>
        <w:top w:val="none" w:sz="0" w:space="0" w:color="auto"/>
        <w:left w:val="none" w:sz="0" w:space="0" w:color="auto"/>
        <w:bottom w:val="none" w:sz="0" w:space="0" w:color="auto"/>
        <w:right w:val="none" w:sz="0" w:space="0" w:color="auto"/>
      </w:divBdr>
    </w:div>
    <w:div w:id="1157528028">
      <w:bodyDiv w:val="1"/>
      <w:marLeft w:val="0"/>
      <w:marRight w:val="0"/>
      <w:marTop w:val="0"/>
      <w:marBottom w:val="0"/>
      <w:divBdr>
        <w:top w:val="none" w:sz="0" w:space="0" w:color="auto"/>
        <w:left w:val="none" w:sz="0" w:space="0" w:color="auto"/>
        <w:bottom w:val="none" w:sz="0" w:space="0" w:color="auto"/>
        <w:right w:val="none" w:sz="0" w:space="0" w:color="auto"/>
      </w:divBdr>
    </w:div>
    <w:div w:id="1160661902">
      <w:bodyDiv w:val="1"/>
      <w:marLeft w:val="0"/>
      <w:marRight w:val="0"/>
      <w:marTop w:val="0"/>
      <w:marBottom w:val="0"/>
      <w:divBdr>
        <w:top w:val="none" w:sz="0" w:space="0" w:color="auto"/>
        <w:left w:val="none" w:sz="0" w:space="0" w:color="auto"/>
        <w:bottom w:val="none" w:sz="0" w:space="0" w:color="auto"/>
        <w:right w:val="none" w:sz="0" w:space="0" w:color="auto"/>
      </w:divBdr>
    </w:div>
    <w:div w:id="1161431159">
      <w:bodyDiv w:val="1"/>
      <w:marLeft w:val="0"/>
      <w:marRight w:val="0"/>
      <w:marTop w:val="0"/>
      <w:marBottom w:val="0"/>
      <w:divBdr>
        <w:top w:val="none" w:sz="0" w:space="0" w:color="auto"/>
        <w:left w:val="none" w:sz="0" w:space="0" w:color="auto"/>
        <w:bottom w:val="none" w:sz="0" w:space="0" w:color="auto"/>
        <w:right w:val="none" w:sz="0" w:space="0" w:color="auto"/>
      </w:divBdr>
    </w:div>
    <w:div w:id="1164007109">
      <w:bodyDiv w:val="1"/>
      <w:marLeft w:val="0"/>
      <w:marRight w:val="0"/>
      <w:marTop w:val="0"/>
      <w:marBottom w:val="0"/>
      <w:divBdr>
        <w:top w:val="none" w:sz="0" w:space="0" w:color="auto"/>
        <w:left w:val="none" w:sz="0" w:space="0" w:color="auto"/>
        <w:bottom w:val="none" w:sz="0" w:space="0" w:color="auto"/>
        <w:right w:val="none" w:sz="0" w:space="0" w:color="auto"/>
      </w:divBdr>
    </w:div>
    <w:div w:id="1174688606">
      <w:bodyDiv w:val="1"/>
      <w:marLeft w:val="0"/>
      <w:marRight w:val="0"/>
      <w:marTop w:val="0"/>
      <w:marBottom w:val="0"/>
      <w:divBdr>
        <w:top w:val="none" w:sz="0" w:space="0" w:color="auto"/>
        <w:left w:val="none" w:sz="0" w:space="0" w:color="auto"/>
        <w:bottom w:val="none" w:sz="0" w:space="0" w:color="auto"/>
        <w:right w:val="none" w:sz="0" w:space="0" w:color="auto"/>
      </w:divBdr>
    </w:div>
    <w:div w:id="1177883900">
      <w:bodyDiv w:val="1"/>
      <w:marLeft w:val="0"/>
      <w:marRight w:val="0"/>
      <w:marTop w:val="0"/>
      <w:marBottom w:val="0"/>
      <w:divBdr>
        <w:top w:val="none" w:sz="0" w:space="0" w:color="auto"/>
        <w:left w:val="none" w:sz="0" w:space="0" w:color="auto"/>
        <w:bottom w:val="none" w:sz="0" w:space="0" w:color="auto"/>
        <w:right w:val="none" w:sz="0" w:space="0" w:color="auto"/>
      </w:divBdr>
    </w:div>
    <w:div w:id="1178042281">
      <w:bodyDiv w:val="1"/>
      <w:marLeft w:val="0"/>
      <w:marRight w:val="0"/>
      <w:marTop w:val="0"/>
      <w:marBottom w:val="0"/>
      <w:divBdr>
        <w:top w:val="none" w:sz="0" w:space="0" w:color="auto"/>
        <w:left w:val="none" w:sz="0" w:space="0" w:color="auto"/>
        <w:bottom w:val="none" w:sz="0" w:space="0" w:color="auto"/>
        <w:right w:val="none" w:sz="0" w:space="0" w:color="auto"/>
      </w:divBdr>
    </w:div>
    <w:div w:id="1182744160">
      <w:bodyDiv w:val="1"/>
      <w:marLeft w:val="0"/>
      <w:marRight w:val="0"/>
      <w:marTop w:val="0"/>
      <w:marBottom w:val="0"/>
      <w:divBdr>
        <w:top w:val="none" w:sz="0" w:space="0" w:color="auto"/>
        <w:left w:val="none" w:sz="0" w:space="0" w:color="auto"/>
        <w:bottom w:val="none" w:sz="0" w:space="0" w:color="auto"/>
        <w:right w:val="none" w:sz="0" w:space="0" w:color="auto"/>
      </w:divBdr>
    </w:div>
    <w:div w:id="1183663993">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85944651">
      <w:bodyDiv w:val="1"/>
      <w:marLeft w:val="0"/>
      <w:marRight w:val="0"/>
      <w:marTop w:val="0"/>
      <w:marBottom w:val="0"/>
      <w:divBdr>
        <w:top w:val="none" w:sz="0" w:space="0" w:color="auto"/>
        <w:left w:val="none" w:sz="0" w:space="0" w:color="auto"/>
        <w:bottom w:val="none" w:sz="0" w:space="0" w:color="auto"/>
        <w:right w:val="none" w:sz="0" w:space="0" w:color="auto"/>
      </w:divBdr>
    </w:div>
    <w:div w:id="1186477170">
      <w:bodyDiv w:val="1"/>
      <w:marLeft w:val="0"/>
      <w:marRight w:val="0"/>
      <w:marTop w:val="0"/>
      <w:marBottom w:val="0"/>
      <w:divBdr>
        <w:top w:val="none" w:sz="0" w:space="0" w:color="auto"/>
        <w:left w:val="none" w:sz="0" w:space="0" w:color="auto"/>
        <w:bottom w:val="none" w:sz="0" w:space="0" w:color="auto"/>
        <w:right w:val="none" w:sz="0" w:space="0" w:color="auto"/>
      </w:divBdr>
    </w:div>
    <w:div w:id="1193029489">
      <w:bodyDiv w:val="1"/>
      <w:marLeft w:val="0"/>
      <w:marRight w:val="0"/>
      <w:marTop w:val="0"/>
      <w:marBottom w:val="0"/>
      <w:divBdr>
        <w:top w:val="none" w:sz="0" w:space="0" w:color="auto"/>
        <w:left w:val="none" w:sz="0" w:space="0" w:color="auto"/>
        <w:bottom w:val="none" w:sz="0" w:space="0" w:color="auto"/>
        <w:right w:val="none" w:sz="0" w:space="0" w:color="auto"/>
      </w:divBdr>
    </w:div>
    <w:div w:id="1193835288">
      <w:bodyDiv w:val="1"/>
      <w:marLeft w:val="0"/>
      <w:marRight w:val="0"/>
      <w:marTop w:val="0"/>
      <w:marBottom w:val="0"/>
      <w:divBdr>
        <w:top w:val="none" w:sz="0" w:space="0" w:color="auto"/>
        <w:left w:val="none" w:sz="0" w:space="0" w:color="auto"/>
        <w:bottom w:val="none" w:sz="0" w:space="0" w:color="auto"/>
        <w:right w:val="none" w:sz="0" w:space="0" w:color="auto"/>
      </w:divBdr>
    </w:div>
    <w:div w:id="1194461594">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01551077">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23172222">
      <w:bodyDiv w:val="1"/>
      <w:marLeft w:val="0"/>
      <w:marRight w:val="0"/>
      <w:marTop w:val="0"/>
      <w:marBottom w:val="0"/>
      <w:divBdr>
        <w:top w:val="none" w:sz="0" w:space="0" w:color="auto"/>
        <w:left w:val="none" w:sz="0" w:space="0" w:color="auto"/>
        <w:bottom w:val="none" w:sz="0" w:space="0" w:color="auto"/>
        <w:right w:val="none" w:sz="0" w:space="0" w:color="auto"/>
      </w:divBdr>
    </w:div>
    <w:div w:id="1225067878">
      <w:bodyDiv w:val="1"/>
      <w:marLeft w:val="0"/>
      <w:marRight w:val="0"/>
      <w:marTop w:val="0"/>
      <w:marBottom w:val="0"/>
      <w:divBdr>
        <w:top w:val="none" w:sz="0" w:space="0" w:color="auto"/>
        <w:left w:val="none" w:sz="0" w:space="0" w:color="auto"/>
        <w:bottom w:val="none" w:sz="0" w:space="0" w:color="auto"/>
        <w:right w:val="none" w:sz="0" w:space="0" w:color="auto"/>
      </w:divBdr>
    </w:div>
    <w:div w:id="1226457164">
      <w:bodyDiv w:val="1"/>
      <w:marLeft w:val="0"/>
      <w:marRight w:val="0"/>
      <w:marTop w:val="0"/>
      <w:marBottom w:val="0"/>
      <w:divBdr>
        <w:top w:val="none" w:sz="0" w:space="0" w:color="auto"/>
        <w:left w:val="none" w:sz="0" w:space="0" w:color="auto"/>
        <w:bottom w:val="none" w:sz="0" w:space="0" w:color="auto"/>
        <w:right w:val="none" w:sz="0" w:space="0" w:color="auto"/>
      </w:divBdr>
    </w:div>
    <w:div w:id="1227571396">
      <w:bodyDiv w:val="1"/>
      <w:marLeft w:val="0"/>
      <w:marRight w:val="0"/>
      <w:marTop w:val="0"/>
      <w:marBottom w:val="0"/>
      <w:divBdr>
        <w:top w:val="none" w:sz="0" w:space="0" w:color="auto"/>
        <w:left w:val="none" w:sz="0" w:space="0" w:color="auto"/>
        <w:bottom w:val="none" w:sz="0" w:space="0" w:color="auto"/>
        <w:right w:val="none" w:sz="0" w:space="0" w:color="auto"/>
      </w:divBdr>
    </w:div>
    <w:div w:id="1227909705">
      <w:bodyDiv w:val="1"/>
      <w:marLeft w:val="0"/>
      <w:marRight w:val="0"/>
      <w:marTop w:val="0"/>
      <w:marBottom w:val="0"/>
      <w:divBdr>
        <w:top w:val="none" w:sz="0" w:space="0" w:color="auto"/>
        <w:left w:val="none" w:sz="0" w:space="0" w:color="auto"/>
        <w:bottom w:val="none" w:sz="0" w:space="0" w:color="auto"/>
        <w:right w:val="none" w:sz="0" w:space="0" w:color="auto"/>
      </w:divBdr>
    </w:div>
    <w:div w:id="1233156535">
      <w:bodyDiv w:val="1"/>
      <w:marLeft w:val="0"/>
      <w:marRight w:val="0"/>
      <w:marTop w:val="0"/>
      <w:marBottom w:val="0"/>
      <w:divBdr>
        <w:top w:val="none" w:sz="0" w:space="0" w:color="auto"/>
        <w:left w:val="none" w:sz="0" w:space="0" w:color="auto"/>
        <w:bottom w:val="none" w:sz="0" w:space="0" w:color="auto"/>
        <w:right w:val="none" w:sz="0" w:space="0" w:color="auto"/>
      </w:divBdr>
    </w:div>
    <w:div w:id="1233278656">
      <w:bodyDiv w:val="1"/>
      <w:marLeft w:val="0"/>
      <w:marRight w:val="0"/>
      <w:marTop w:val="0"/>
      <w:marBottom w:val="0"/>
      <w:divBdr>
        <w:top w:val="none" w:sz="0" w:space="0" w:color="auto"/>
        <w:left w:val="none" w:sz="0" w:space="0" w:color="auto"/>
        <w:bottom w:val="none" w:sz="0" w:space="0" w:color="auto"/>
        <w:right w:val="none" w:sz="0" w:space="0" w:color="auto"/>
      </w:divBdr>
    </w:div>
    <w:div w:id="1233542110">
      <w:bodyDiv w:val="1"/>
      <w:marLeft w:val="0"/>
      <w:marRight w:val="0"/>
      <w:marTop w:val="0"/>
      <w:marBottom w:val="0"/>
      <w:divBdr>
        <w:top w:val="none" w:sz="0" w:space="0" w:color="auto"/>
        <w:left w:val="none" w:sz="0" w:space="0" w:color="auto"/>
        <w:bottom w:val="none" w:sz="0" w:space="0" w:color="auto"/>
        <w:right w:val="none" w:sz="0" w:space="0" w:color="auto"/>
      </w:divBdr>
    </w:div>
    <w:div w:id="1234242679">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1016614">
      <w:bodyDiv w:val="1"/>
      <w:marLeft w:val="0"/>
      <w:marRight w:val="0"/>
      <w:marTop w:val="0"/>
      <w:marBottom w:val="0"/>
      <w:divBdr>
        <w:top w:val="none" w:sz="0" w:space="0" w:color="auto"/>
        <w:left w:val="none" w:sz="0" w:space="0" w:color="auto"/>
        <w:bottom w:val="none" w:sz="0" w:space="0" w:color="auto"/>
        <w:right w:val="none" w:sz="0" w:space="0" w:color="auto"/>
      </w:divBdr>
    </w:div>
    <w:div w:id="1245644760">
      <w:bodyDiv w:val="1"/>
      <w:marLeft w:val="0"/>
      <w:marRight w:val="0"/>
      <w:marTop w:val="0"/>
      <w:marBottom w:val="0"/>
      <w:divBdr>
        <w:top w:val="none" w:sz="0" w:space="0" w:color="auto"/>
        <w:left w:val="none" w:sz="0" w:space="0" w:color="auto"/>
        <w:bottom w:val="none" w:sz="0" w:space="0" w:color="auto"/>
        <w:right w:val="none" w:sz="0" w:space="0" w:color="auto"/>
      </w:divBdr>
    </w:div>
    <w:div w:id="1251235178">
      <w:bodyDiv w:val="1"/>
      <w:marLeft w:val="0"/>
      <w:marRight w:val="0"/>
      <w:marTop w:val="0"/>
      <w:marBottom w:val="0"/>
      <w:divBdr>
        <w:top w:val="none" w:sz="0" w:space="0" w:color="auto"/>
        <w:left w:val="none" w:sz="0" w:space="0" w:color="auto"/>
        <w:bottom w:val="none" w:sz="0" w:space="0" w:color="auto"/>
        <w:right w:val="none" w:sz="0" w:space="0" w:color="auto"/>
      </w:divBdr>
    </w:div>
    <w:div w:id="1252543485">
      <w:bodyDiv w:val="1"/>
      <w:marLeft w:val="0"/>
      <w:marRight w:val="0"/>
      <w:marTop w:val="0"/>
      <w:marBottom w:val="0"/>
      <w:divBdr>
        <w:top w:val="none" w:sz="0" w:space="0" w:color="auto"/>
        <w:left w:val="none" w:sz="0" w:space="0" w:color="auto"/>
        <w:bottom w:val="none" w:sz="0" w:space="0" w:color="auto"/>
        <w:right w:val="none" w:sz="0" w:space="0" w:color="auto"/>
      </w:divBdr>
    </w:div>
    <w:div w:id="1255751288">
      <w:bodyDiv w:val="1"/>
      <w:marLeft w:val="0"/>
      <w:marRight w:val="0"/>
      <w:marTop w:val="0"/>
      <w:marBottom w:val="0"/>
      <w:divBdr>
        <w:top w:val="none" w:sz="0" w:space="0" w:color="auto"/>
        <w:left w:val="none" w:sz="0" w:space="0" w:color="auto"/>
        <w:bottom w:val="none" w:sz="0" w:space="0" w:color="auto"/>
        <w:right w:val="none" w:sz="0" w:space="0" w:color="auto"/>
      </w:divBdr>
    </w:div>
    <w:div w:id="1260217632">
      <w:bodyDiv w:val="1"/>
      <w:marLeft w:val="0"/>
      <w:marRight w:val="0"/>
      <w:marTop w:val="0"/>
      <w:marBottom w:val="0"/>
      <w:divBdr>
        <w:top w:val="none" w:sz="0" w:space="0" w:color="auto"/>
        <w:left w:val="none" w:sz="0" w:space="0" w:color="auto"/>
        <w:bottom w:val="none" w:sz="0" w:space="0" w:color="auto"/>
        <w:right w:val="none" w:sz="0" w:space="0" w:color="auto"/>
      </w:divBdr>
    </w:div>
    <w:div w:id="1264145965">
      <w:bodyDiv w:val="1"/>
      <w:marLeft w:val="0"/>
      <w:marRight w:val="0"/>
      <w:marTop w:val="0"/>
      <w:marBottom w:val="0"/>
      <w:divBdr>
        <w:top w:val="none" w:sz="0" w:space="0" w:color="auto"/>
        <w:left w:val="none" w:sz="0" w:space="0" w:color="auto"/>
        <w:bottom w:val="none" w:sz="0" w:space="0" w:color="auto"/>
        <w:right w:val="none" w:sz="0" w:space="0" w:color="auto"/>
      </w:divBdr>
    </w:div>
    <w:div w:id="1265503579">
      <w:bodyDiv w:val="1"/>
      <w:marLeft w:val="0"/>
      <w:marRight w:val="0"/>
      <w:marTop w:val="0"/>
      <w:marBottom w:val="0"/>
      <w:divBdr>
        <w:top w:val="none" w:sz="0" w:space="0" w:color="auto"/>
        <w:left w:val="none" w:sz="0" w:space="0" w:color="auto"/>
        <w:bottom w:val="none" w:sz="0" w:space="0" w:color="auto"/>
        <w:right w:val="none" w:sz="0" w:space="0" w:color="auto"/>
      </w:divBdr>
    </w:div>
    <w:div w:id="1267156025">
      <w:bodyDiv w:val="1"/>
      <w:marLeft w:val="0"/>
      <w:marRight w:val="0"/>
      <w:marTop w:val="0"/>
      <w:marBottom w:val="0"/>
      <w:divBdr>
        <w:top w:val="none" w:sz="0" w:space="0" w:color="auto"/>
        <w:left w:val="none" w:sz="0" w:space="0" w:color="auto"/>
        <w:bottom w:val="none" w:sz="0" w:space="0" w:color="auto"/>
        <w:right w:val="none" w:sz="0" w:space="0" w:color="auto"/>
      </w:divBdr>
    </w:div>
    <w:div w:id="1271081463">
      <w:bodyDiv w:val="1"/>
      <w:marLeft w:val="0"/>
      <w:marRight w:val="0"/>
      <w:marTop w:val="0"/>
      <w:marBottom w:val="0"/>
      <w:divBdr>
        <w:top w:val="none" w:sz="0" w:space="0" w:color="auto"/>
        <w:left w:val="none" w:sz="0" w:space="0" w:color="auto"/>
        <w:bottom w:val="none" w:sz="0" w:space="0" w:color="auto"/>
        <w:right w:val="none" w:sz="0" w:space="0" w:color="auto"/>
      </w:divBdr>
    </w:div>
    <w:div w:id="1271280877">
      <w:bodyDiv w:val="1"/>
      <w:marLeft w:val="0"/>
      <w:marRight w:val="0"/>
      <w:marTop w:val="0"/>
      <w:marBottom w:val="0"/>
      <w:divBdr>
        <w:top w:val="none" w:sz="0" w:space="0" w:color="auto"/>
        <w:left w:val="none" w:sz="0" w:space="0" w:color="auto"/>
        <w:bottom w:val="none" w:sz="0" w:space="0" w:color="auto"/>
        <w:right w:val="none" w:sz="0" w:space="0" w:color="auto"/>
      </w:divBdr>
    </w:div>
    <w:div w:id="1277830253">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1689678">
      <w:bodyDiv w:val="1"/>
      <w:marLeft w:val="0"/>
      <w:marRight w:val="0"/>
      <w:marTop w:val="0"/>
      <w:marBottom w:val="0"/>
      <w:divBdr>
        <w:top w:val="none" w:sz="0" w:space="0" w:color="auto"/>
        <w:left w:val="none" w:sz="0" w:space="0" w:color="auto"/>
        <w:bottom w:val="none" w:sz="0" w:space="0" w:color="auto"/>
        <w:right w:val="none" w:sz="0" w:space="0" w:color="auto"/>
      </w:divBdr>
    </w:div>
    <w:div w:id="1282493642">
      <w:bodyDiv w:val="1"/>
      <w:marLeft w:val="0"/>
      <w:marRight w:val="0"/>
      <w:marTop w:val="0"/>
      <w:marBottom w:val="0"/>
      <w:divBdr>
        <w:top w:val="none" w:sz="0" w:space="0" w:color="auto"/>
        <w:left w:val="none" w:sz="0" w:space="0" w:color="auto"/>
        <w:bottom w:val="none" w:sz="0" w:space="0" w:color="auto"/>
        <w:right w:val="none" w:sz="0" w:space="0" w:color="auto"/>
      </w:divBdr>
    </w:div>
    <w:div w:id="1283074965">
      <w:bodyDiv w:val="1"/>
      <w:marLeft w:val="0"/>
      <w:marRight w:val="0"/>
      <w:marTop w:val="0"/>
      <w:marBottom w:val="0"/>
      <w:divBdr>
        <w:top w:val="none" w:sz="0" w:space="0" w:color="auto"/>
        <w:left w:val="none" w:sz="0" w:space="0" w:color="auto"/>
        <w:bottom w:val="none" w:sz="0" w:space="0" w:color="auto"/>
        <w:right w:val="none" w:sz="0" w:space="0" w:color="auto"/>
      </w:divBdr>
    </w:div>
    <w:div w:id="1284119920">
      <w:bodyDiv w:val="1"/>
      <w:marLeft w:val="0"/>
      <w:marRight w:val="0"/>
      <w:marTop w:val="0"/>
      <w:marBottom w:val="0"/>
      <w:divBdr>
        <w:top w:val="none" w:sz="0" w:space="0" w:color="auto"/>
        <w:left w:val="none" w:sz="0" w:space="0" w:color="auto"/>
        <w:bottom w:val="none" w:sz="0" w:space="0" w:color="auto"/>
        <w:right w:val="none" w:sz="0" w:space="0" w:color="auto"/>
      </w:divBdr>
    </w:div>
    <w:div w:id="1285423262">
      <w:bodyDiv w:val="1"/>
      <w:marLeft w:val="0"/>
      <w:marRight w:val="0"/>
      <w:marTop w:val="0"/>
      <w:marBottom w:val="0"/>
      <w:divBdr>
        <w:top w:val="none" w:sz="0" w:space="0" w:color="auto"/>
        <w:left w:val="none" w:sz="0" w:space="0" w:color="auto"/>
        <w:bottom w:val="none" w:sz="0" w:space="0" w:color="auto"/>
        <w:right w:val="none" w:sz="0" w:space="0" w:color="auto"/>
      </w:divBdr>
    </w:div>
    <w:div w:id="1290089567">
      <w:bodyDiv w:val="1"/>
      <w:marLeft w:val="0"/>
      <w:marRight w:val="0"/>
      <w:marTop w:val="0"/>
      <w:marBottom w:val="0"/>
      <w:divBdr>
        <w:top w:val="none" w:sz="0" w:space="0" w:color="auto"/>
        <w:left w:val="none" w:sz="0" w:space="0" w:color="auto"/>
        <w:bottom w:val="none" w:sz="0" w:space="0" w:color="auto"/>
        <w:right w:val="none" w:sz="0" w:space="0" w:color="auto"/>
      </w:divBdr>
    </w:div>
    <w:div w:id="1290435875">
      <w:bodyDiv w:val="1"/>
      <w:marLeft w:val="0"/>
      <w:marRight w:val="0"/>
      <w:marTop w:val="0"/>
      <w:marBottom w:val="0"/>
      <w:divBdr>
        <w:top w:val="none" w:sz="0" w:space="0" w:color="auto"/>
        <w:left w:val="none" w:sz="0" w:space="0" w:color="auto"/>
        <w:bottom w:val="none" w:sz="0" w:space="0" w:color="auto"/>
        <w:right w:val="none" w:sz="0" w:space="0" w:color="auto"/>
      </w:divBdr>
    </w:div>
    <w:div w:id="1292130325">
      <w:bodyDiv w:val="1"/>
      <w:marLeft w:val="0"/>
      <w:marRight w:val="0"/>
      <w:marTop w:val="0"/>
      <w:marBottom w:val="0"/>
      <w:divBdr>
        <w:top w:val="none" w:sz="0" w:space="0" w:color="auto"/>
        <w:left w:val="none" w:sz="0" w:space="0" w:color="auto"/>
        <w:bottom w:val="none" w:sz="0" w:space="0" w:color="auto"/>
        <w:right w:val="none" w:sz="0" w:space="0" w:color="auto"/>
      </w:divBdr>
    </w:div>
    <w:div w:id="1292517798">
      <w:bodyDiv w:val="1"/>
      <w:marLeft w:val="0"/>
      <w:marRight w:val="0"/>
      <w:marTop w:val="0"/>
      <w:marBottom w:val="0"/>
      <w:divBdr>
        <w:top w:val="none" w:sz="0" w:space="0" w:color="auto"/>
        <w:left w:val="none" w:sz="0" w:space="0" w:color="auto"/>
        <w:bottom w:val="none" w:sz="0" w:space="0" w:color="auto"/>
        <w:right w:val="none" w:sz="0" w:space="0" w:color="auto"/>
      </w:divBdr>
    </w:div>
    <w:div w:id="1294870780">
      <w:bodyDiv w:val="1"/>
      <w:marLeft w:val="0"/>
      <w:marRight w:val="0"/>
      <w:marTop w:val="0"/>
      <w:marBottom w:val="0"/>
      <w:divBdr>
        <w:top w:val="none" w:sz="0" w:space="0" w:color="auto"/>
        <w:left w:val="none" w:sz="0" w:space="0" w:color="auto"/>
        <w:bottom w:val="none" w:sz="0" w:space="0" w:color="auto"/>
        <w:right w:val="none" w:sz="0" w:space="0" w:color="auto"/>
      </w:divBdr>
    </w:div>
    <w:div w:id="1295600991">
      <w:bodyDiv w:val="1"/>
      <w:marLeft w:val="0"/>
      <w:marRight w:val="0"/>
      <w:marTop w:val="0"/>
      <w:marBottom w:val="0"/>
      <w:divBdr>
        <w:top w:val="none" w:sz="0" w:space="0" w:color="auto"/>
        <w:left w:val="none" w:sz="0" w:space="0" w:color="auto"/>
        <w:bottom w:val="none" w:sz="0" w:space="0" w:color="auto"/>
        <w:right w:val="none" w:sz="0" w:space="0" w:color="auto"/>
      </w:divBdr>
    </w:div>
    <w:div w:id="1296133345">
      <w:bodyDiv w:val="1"/>
      <w:marLeft w:val="0"/>
      <w:marRight w:val="0"/>
      <w:marTop w:val="0"/>
      <w:marBottom w:val="0"/>
      <w:divBdr>
        <w:top w:val="none" w:sz="0" w:space="0" w:color="auto"/>
        <w:left w:val="none" w:sz="0" w:space="0" w:color="auto"/>
        <w:bottom w:val="none" w:sz="0" w:space="0" w:color="auto"/>
        <w:right w:val="none" w:sz="0" w:space="0" w:color="auto"/>
      </w:divBdr>
    </w:div>
    <w:div w:id="1296328825">
      <w:bodyDiv w:val="1"/>
      <w:marLeft w:val="0"/>
      <w:marRight w:val="0"/>
      <w:marTop w:val="0"/>
      <w:marBottom w:val="0"/>
      <w:divBdr>
        <w:top w:val="none" w:sz="0" w:space="0" w:color="auto"/>
        <w:left w:val="none" w:sz="0" w:space="0" w:color="auto"/>
        <w:bottom w:val="none" w:sz="0" w:space="0" w:color="auto"/>
        <w:right w:val="none" w:sz="0" w:space="0" w:color="auto"/>
      </w:divBdr>
    </w:div>
    <w:div w:id="1297837768">
      <w:bodyDiv w:val="1"/>
      <w:marLeft w:val="0"/>
      <w:marRight w:val="0"/>
      <w:marTop w:val="0"/>
      <w:marBottom w:val="0"/>
      <w:divBdr>
        <w:top w:val="none" w:sz="0" w:space="0" w:color="auto"/>
        <w:left w:val="none" w:sz="0" w:space="0" w:color="auto"/>
        <w:bottom w:val="none" w:sz="0" w:space="0" w:color="auto"/>
        <w:right w:val="none" w:sz="0" w:space="0" w:color="auto"/>
      </w:divBdr>
    </w:div>
    <w:div w:id="1298146554">
      <w:bodyDiv w:val="1"/>
      <w:marLeft w:val="0"/>
      <w:marRight w:val="0"/>
      <w:marTop w:val="0"/>
      <w:marBottom w:val="0"/>
      <w:divBdr>
        <w:top w:val="none" w:sz="0" w:space="0" w:color="auto"/>
        <w:left w:val="none" w:sz="0" w:space="0" w:color="auto"/>
        <w:bottom w:val="none" w:sz="0" w:space="0" w:color="auto"/>
        <w:right w:val="none" w:sz="0" w:space="0" w:color="auto"/>
      </w:divBdr>
    </w:div>
    <w:div w:id="1299729632">
      <w:bodyDiv w:val="1"/>
      <w:marLeft w:val="0"/>
      <w:marRight w:val="0"/>
      <w:marTop w:val="0"/>
      <w:marBottom w:val="0"/>
      <w:divBdr>
        <w:top w:val="none" w:sz="0" w:space="0" w:color="auto"/>
        <w:left w:val="none" w:sz="0" w:space="0" w:color="auto"/>
        <w:bottom w:val="none" w:sz="0" w:space="0" w:color="auto"/>
        <w:right w:val="none" w:sz="0" w:space="0" w:color="auto"/>
      </w:divBdr>
    </w:div>
    <w:div w:id="1301956677">
      <w:bodyDiv w:val="1"/>
      <w:marLeft w:val="0"/>
      <w:marRight w:val="0"/>
      <w:marTop w:val="0"/>
      <w:marBottom w:val="0"/>
      <w:divBdr>
        <w:top w:val="none" w:sz="0" w:space="0" w:color="auto"/>
        <w:left w:val="none" w:sz="0" w:space="0" w:color="auto"/>
        <w:bottom w:val="none" w:sz="0" w:space="0" w:color="auto"/>
        <w:right w:val="none" w:sz="0" w:space="0" w:color="auto"/>
      </w:divBdr>
    </w:div>
    <w:div w:id="1306353731">
      <w:bodyDiv w:val="1"/>
      <w:marLeft w:val="0"/>
      <w:marRight w:val="0"/>
      <w:marTop w:val="0"/>
      <w:marBottom w:val="0"/>
      <w:divBdr>
        <w:top w:val="none" w:sz="0" w:space="0" w:color="auto"/>
        <w:left w:val="none" w:sz="0" w:space="0" w:color="auto"/>
        <w:bottom w:val="none" w:sz="0" w:space="0" w:color="auto"/>
        <w:right w:val="none" w:sz="0" w:space="0" w:color="auto"/>
      </w:divBdr>
    </w:div>
    <w:div w:id="1308583872">
      <w:bodyDiv w:val="1"/>
      <w:marLeft w:val="0"/>
      <w:marRight w:val="0"/>
      <w:marTop w:val="0"/>
      <w:marBottom w:val="0"/>
      <w:divBdr>
        <w:top w:val="none" w:sz="0" w:space="0" w:color="auto"/>
        <w:left w:val="none" w:sz="0" w:space="0" w:color="auto"/>
        <w:bottom w:val="none" w:sz="0" w:space="0" w:color="auto"/>
        <w:right w:val="none" w:sz="0" w:space="0" w:color="auto"/>
      </w:divBdr>
    </w:div>
    <w:div w:id="1308588478">
      <w:bodyDiv w:val="1"/>
      <w:marLeft w:val="0"/>
      <w:marRight w:val="0"/>
      <w:marTop w:val="0"/>
      <w:marBottom w:val="0"/>
      <w:divBdr>
        <w:top w:val="none" w:sz="0" w:space="0" w:color="auto"/>
        <w:left w:val="none" w:sz="0" w:space="0" w:color="auto"/>
        <w:bottom w:val="none" w:sz="0" w:space="0" w:color="auto"/>
        <w:right w:val="none" w:sz="0" w:space="0" w:color="auto"/>
      </w:divBdr>
    </w:div>
    <w:div w:id="1314607020">
      <w:bodyDiv w:val="1"/>
      <w:marLeft w:val="0"/>
      <w:marRight w:val="0"/>
      <w:marTop w:val="0"/>
      <w:marBottom w:val="0"/>
      <w:divBdr>
        <w:top w:val="none" w:sz="0" w:space="0" w:color="auto"/>
        <w:left w:val="none" w:sz="0" w:space="0" w:color="auto"/>
        <w:bottom w:val="none" w:sz="0" w:space="0" w:color="auto"/>
        <w:right w:val="none" w:sz="0" w:space="0" w:color="auto"/>
      </w:divBdr>
    </w:div>
    <w:div w:id="1315257039">
      <w:bodyDiv w:val="1"/>
      <w:marLeft w:val="0"/>
      <w:marRight w:val="0"/>
      <w:marTop w:val="0"/>
      <w:marBottom w:val="0"/>
      <w:divBdr>
        <w:top w:val="none" w:sz="0" w:space="0" w:color="auto"/>
        <w:left w:val="none" w:sz="0" w:space="0" w:color="auto"/>
        <w:bottom w:val="none" w:sz="0" w:space="0" w:color="auto"/>
        <w:right w:val="none" w:sz="0" w:space="0" w:color="auto"/>
      </w:divBdr>
    </w:div>
    <w:div w:id="1316497220">
      <w:bodyDiv w:val="1"/>
      <w:marLeft w:val="0"/>
      <w:marRight w:val="0"/>
      <w:marTop w:val="0"/>
      <w:marBottom w:val="0"/>
      <w:divBdr>
        <w:top w:val="none" w:sz="0" w:space="0" w:color="auto"/>
        <w:left w:val="none" w:sz="0" w:space="0" w:color="auto"/>
        <w:bottom w:val="none" w:sz="0" w:space="0" w:color="auto"/>
        <w:right w:val="none" w:sz="0" w:space="0" w:color="auto"/>
      </w:divBdr>
    </w:div>
    <w:div w:id="1317343158">
      <w:bodyDiv w:val="1"/>
      <w:marLeft w:val="0"/>
      <w:marRight w:val="0"/>
      <w:marTop w:val="0"/>
      <w:marBottom w:val="0"/>
      <w:divBdr>
        <w:top w:val="none" w:sz="0" w:space="0" w:color="auto"/>
        <w:left w:val="none" w:sz="0" w:space="0" w:color="auto"/>
        <w:bottom w:val="none" w:sz="0" w:space="0" w:color="auto"/>
        <w:right w:val="none" w:sz="0" w:space="0" w:color="auto"/>
      </w:divBdr>
    </w:div>
    <w:div w:id="1319921572">
      <w:bodyDiv w:val="1"/>
      <w:marLeft w:val="0"/>
      <w:marRight w:val="0"/>
      <w:marTop w:val="0"/>
      <w:marBottom w:val="0"/>
      <w:divBdr>
        <w:top w:val="none" w:sz="0" w:space="0" w:color="auto"/>
        <w:left w:val="none" w:sz="0" w:space="0" w:color="auto"/>
        <w:bottom w:val="none" w:sz="0" w:space="0" w:color="auto"/>
        <w:right w:val="none" w:sz="0" w:space="0" w:color="auto"/>
      </w:divBdr>
    </w:div>
    <w:div w:id="1324312063">
      <w:bodyDiv w:val="1"/>
      <w:marLeft w:val="0"/>
      <w:marRight w:val="0"/>
      <w:marTop w:val="0"/>
      <w:marBottom w:val="0"/>
      <w:divBdr>
        <w:top w:val="none" w:sz="0" w:space="0" w:color="auto"/>
        <w:left w:val="none" w:sz="0" w:space="0" w:color="auto"/>
        <w:bottom w:val="none" w:sz="0" w:space="0" w:color="auto"/>
        <w:right w:val="none" w:sz="0" w:space="0" w:color="auto"/>
      </w:divBdr>
    </w:div>
    <w:div w:id="1325935647">
      <w:bodyDiv w:val="1"/>
      <w:marLeft w:val="0"/>
      <w:marRight w:val="0"/>
      <w:marTop w:val="0"/>
      <w:marBottom w:val="0"/>
      <w:divBdr>
        <w:top w:val="none" w:sz="0" w:space="0" w:color="auto"/>
        <w:left w:val="none" w:sz="0" w:space="0" w:color="auto"/>
        <w:bottom w:val="none" w:sz="0" w:space="0" w:color="auto"/>
        <w:right w:val="none" w:sz="0" w:space="0" w:color="auto"/>
      </w:divBdr>
    </w:div>
    <w:div w:id="1326322912">
      <w:bodyDiv w:val="1"/>
      <w:marLeft w:val="0"/>
      <w:marRight w:val="0"/>
      <w:marTop w:val="0"/>
      <w:marBottom w:val="0"/>
      <w:divBdr>
        <w:top w:val="none" w:sz="0" w:space="0" w:color="auto"/>
        <w:left w:val="none" w:sz="0" w:space="0" w:color="auto"/>
        <w:bottom w:val="none" w:sz="0" w:space="0" w:color="auto"/>
        <w:right w:val="none" w:sz="0" w:space="0" w:color="auto"/>
      </w:divBdr>
    </w:div>
    <w:div w:id="1327325629">
      <w:bodyDiv w:val="1"/>
      <w:marLeft w:val="0"/>
      <w:marRight w:val="0"/>
      <w:marTop w:val="0"/>
      <w:marBottom w:val="0"/>
      <w:divBdr>
        <w:top w:val="none" w:sz="0" w:space="0" w:color="auto"/>
        <w:left w:val="none" w:sz="0" w:space="0" w:color="auto"/>
        <w:bottom w:val="none" w:sz="0" w:space="0" w:color="auto"/>
        <w:right w:val="none" w:sz="0" w:space="0" w:color="auto"/>
      </w:divBdr>
    </w:div>
    <w:div w:id="1327779517">
      <w:bodyDiv w:val="1"/>
      <w:marLeft w:val="0"/>
      <w:marRight w:val="0"/>
      <w:marTop w:val="0"/>
      <w:marBottom w:val="0"/>
      <w:divBdr>
        <w:top w:val="none" w:sz="0" w:space="0" w:color="auto"/>
        <w:left w:val="none" w:sz="0" w:space="0" w:color="auto"/>
        <w:bottom w:val="none" w:sz="0" w:space="0" w:color="auto"/>
        <w:right w:val="none" w:sz="0" w:space="0" w:color="auto"/>
      </w:divBdr>
    </w:div>
    <w:div w:id="1328630036">
      <w:bodyDiv w:val="1"/>
      <w:marLeft w:val="0"/>
      <w:marRight w:val="0"/>
      <w:marTop w:val="0"/>
      <w:marBottom w:val="0"/>
      <w:divBdr>
        <w:top w:val="none" w:sz="0" w:space="0" w:color="auto"/>
        <w:left w:val="none" w:sz="0" w:space="0" w:color="auto"/>
        <w:bottom w:val="none" w:sz="0" w:space="0" w:color="auto"/>
        <w:right w:val="none" w:sz="0" w:space="0" w:color="auto"/>
      </w:divBdr>
    </w:div>
    <w:div w:id="1328971665">
      <w:bodyDiv w:val="1"/>
      <w:marLeft w:val="0"/>
      <w:marRight w:val="0"/>
      <w:marTop w:val="0"/>
      <w:marBottom w:val="0"/>
      <w:divBdr>
        <w:top w:val="none" w:sz="0" w:space="0" w:color="auto"/>
        <w:left w:val="none" w:sz="0" w:space="0" w:color="auto"/>
        <w:bottom w:val="none" w:sz="0" w:space="0" w:color="auto"/>
        <w:right w:val="none" w:sz="0" w:space="0" w:color="auto"/>
      </w:divBdr>
    </w:div>
    <w:div w:id="1333483149">
      <w:bodyDiv w:val="1"/>
      <w:marLeft w:val="0"/>
      <w:marRight w:val="0"/>
      <w:marTop w:val="0"/>
      <w:marBottom w:val="0"/>
      <w:divBdr>
        <w:top w:val="none" w:sz="0" w:space="0" w:color="auto"/>
        <w:left w:val="none" w:sz="0" w:space="0" w:color="auto"/>
        <w:bottom w:val="none" w:sz="0" w:space="0" w:color="auto"/>
        <w:right w:val="none" w:sz="0" w:space="0" w:color="auto"/>
      </w:divBdr>
    </w:div>
    <w:div w:id="1336768724">
      <w:bodyDiv w:val="1"/>
      <w:marLeft w:val="0"/>
      <w:marRight w:val="0"/>
      <w:marTop w:val="0"/>
      <w:marBottom w:val="0"/>
      <w:divBdr>
        <w:top w:val="none" w:sz="0" w:space="0" w:color="auto"/>
        <w:left w:val="none" w:sz="0" w:space="0" w:color="auto"/>
        <w:bottom w:val="none" w:sz="0" w:space="0" w:color="auto"/>
        <w:right w:val="none" w:sz="0" w:space="0" w:color="auto"/>
      </w:divBdr>
    </w:div>
    <w:div w:id="1338927672">
      <w:bodyDiv w:val="1"/>
      <w:marLeft w:val="0"/>
      <w:marRight w:val="0"/>
      <w:marTop w:val="0"/>
      <w:marBottom w:val="0"/>
      <w:divBdr>
        <w:top w:val="none" w:sz="0" w:space="0" w:color="auto"/>
        <w:left w:val="none" w:sz="0" w:space="0" w:color="auto"/>
        <w:bottom w:val="none" w:sz="0" w:space="0" w:color="auto"/>
        <w:right w:val="none" w:sz="0" w:space="0" w:color="auto"/>
      </w:divBdr>
    </w:div>
    <w:div w:id="1342203163">
      <w:bodyDiv w:val="1"/>
      <w:marLeft w:val="0"/>
      <w:marRight w:val="0"/>
      <w:marTop w:val="0"/>
      <w:marBottom w:val="0"/>
      <w:divBdr>
        <w:top w:val="none" w:sz="0" w:space="0" w:color="auto"/>
        <w:left w:val="none" w:sz="0" w:space="0" w:color="auto"/>
        <w:bottom w:val="none" w:sz="0" w:space="0" w:color="auto"/>
        <w:right w:val="none" w:sz="0" w:space="0" w:color="auto"/>
      </w:divBdr>
    </w:div>
    <w:div w:id="1342661282">
      <w:bodyDiv w:val="1"/>
      <w:marLeft w:val="0"/>
      <w:marRight w:val="0"/>
      <w:marTop w:val="0"/>
      <w:marBottom w:val="0"/>
      <w:divBdr>
        <w:top w:val="none" w:sz="0" w:space="0" w:color="auto"/>
        <w:left w:val="none" w:sz="0" w:space="0" w:color="auto"/>
        <w:bottom w:val="none" w:sz="0" w:space="0" w:color="auto"/>
        <w:right w:val="none" w:sz="0" w:space="0" w:color="auto"/>
      </w:divBdr>
    </w:div>
    <w:div w:id="1344627397">
      <w:bodyDiv w:val="1"/>
      <w:marLeft w:val="0"/>
      <w:marRight w:val="0"/>
      <w:marTop w:val="0"/>
      <w:marBottom w:val="0"/>
      <w:divBdr>
        <w:top w:val="none" w:sz="0" w:space="0" w:color="auto"/>
        <w:left w:val="none" w:sz="0" w:space="0" w:color="auto"/>
        <w:bottom w:val="none" w:sz="0" w:space="0" w:color="auto"/>
        <w:right w:val="none" w:sz="0" w:space="0" w:color="auto"/>
      </w:divBdr>
    </w:div>
    <w:div w:id="1349527844">
      <w:bodyDiv w:val="1"/>
      <w:marLeft w:val="0"/>
      <w:marRight w:val="0"/>
      <w:marTop w:val="0"/>
      <w:marBottom w:val="0"/>
      <w:divBdr>
        <w:top w:val="none" w:sz="0" w:space="0" w:color="auto"/>
        <w:left w:val="none" w:sz="0" w:space="0" w:color="auto"/>
        <w:bottom w:val="none" w:sz="0" w:space="0" w:color="auto"/>
        <w:right w:val="none" w:sz="0" w:space="0" w:color="auto"/>
      </w:divBdr>
    </w:div>
    <w:div w:id="1352494123">
      <w:bodyDiv w:val="1"/>
      <w:marLeft w:val="0"/>
      <w:marRight w:val="0"/>
      <w:marTop w:val="0"/>
      <w:marBottom w:val="0"/>
      <w:divBdr>
        <w:top w:val="none" w:sz="0" w:space="0" w:color="auto"/>
        <w:left w:val="none" w:sz="0" w:space="0" w:color="auto"/>
        <w:bottom w:val="none" w:sz="0" w:space="0" w:color="auto"/>
        <w:right w:val="none" w:sz="0" w:space="0" w:color="auto"/>
      </w:divBdr>
    </w:div>
    <w:div w:id="1353723142">
      <w:bodyDiv w:val="1"/>
      <w:marLeft w:val="0"/>
      <w:marRight w:val="0"/>
      <w:marTop w:val="0"/>
      <w:marBottom w:val="0"/>
      <w:divBdr>
        <w:top w:val="none" w:sz="0" w:space="0" w:color="auto"/>
        <w:left w:val="none" w:sz="0" w:space="0" w:color="auto"/>
        <w:bottom w:val="none" w:sz="0" w:space="0" w:color="auto"/>
        <w:right w:val="none" w:sz="0" w:space="0" w:color="auto"/>
      </w:divBdr>
    </w:div>
    <w:div w:id="1356081437">
      <w:bodyDiv w:val="1"/>
      <w:marLeft w:val="0"/>
      <w:marRight w:val="0"/>
      <w:marTop w:val="0"/>
      <w:marBottom w:val="0"/>
      <w:divBdr>
        <w:top w:val="none" w:sz="0" w:space="0" w:color="auto"/>
        <w:left w:val="none" w:sz="0" w:space="0" w:color="auto"/>
        <w:bottom w:val="none" w:sz="0" w:space="0" w:color="auto"/>
        <w:right w:val="none" w:sz="0" w:space="0" w:color="auto"/>
      </w:divBdr>
    </w:div>
    <w:div w:id="1356737296">
      <w:bodyDiv w:val="1"/>
      <w:marLeft w:val="0"/>
      <w:marRight w:val="0"/>
      <w:marTop w:val="0"/>
      <w:marBottom w:val="0"/>
      <w:divBdr>
        <w:top w:val="none" w:sz="0" w:space="0" w:color="auto"/>
        <w:left w:val="none" w:sz="0" w:space="0" w:color="auto"/>
        <w:bottom w:val="none" w:sz="0" w:space="0" w:color="auto"/>
        <w:right w:val="none" w:sz="0" w:space="0" w:color="auto"/>
      </w:divBdr>
    </w:div>
    <w:div w:id="1357152131">
      <w:bodyDiv w:val="1"/>
      <w:marLeft w:val="0"/>
      <w:marRight w:val="0"/>
      <w:marTop w:val="0"/>
      <w:marBottom w:val="0"/>
      <w:divBdr>
        <w:top w:val="none" w:sz="0" w:space="0" w:color="auto"/>
        <w:left w:val="none" w:sz="0" w:space="0" w:color="auto"/>
        <w:bottom w:val="none" w:sz="0" w:space="0" w:color="auto"/>
        <w:right w:val="none" w:sz="0" w:space="0" w:color="auto"/>
      </w:divBdr>
    </w:div>
    <w:div w:id="1357273627">
      <w:bodyDiv w:val="1"/>
      <w:marLeft w:val="0"/>
      <w:marRight w:val="0"/>
      <w:marTop w:val="0"/>
      <w:marBottom w:val="0"/>
      <w:divBdr>
        <w:top w:val="none" w:sz="0" w:space="0" w:color="auto"/>
        <w:left w:val="none" w:sz="0" w:space="0" w:color="auto"/>
        <w:bottom w:val="none" w:sz="0" w:space="0" w:color="auto"/>
        <w:right w:val="none" w:sz="0" w:space="0" w:color="auto"/>
      </w:divBdr>
    </w:div>
    <w:div w:id="1358120998">
      <w:bodyDiv w:val="1"/>
      <w:marLeft w:val="0"/>
      <w:marRight w:val="0"/>
      <w:marTop w:val="0"/>
      <w:marBottom w:val="0"/>
      <w:divBdr>
        <w:top w:val="none" w:sz="0" w:space="0" w:color="auto"/>
        <w:left w:val="none" w:sz="0" w:space="0" w:color="auto"/>
        <w:bottom w:val="none" w:sz="0" w:space="0" w:color="auto"/>
        <w:right w:val="none" w:sz="0" w:space="0" w:color="auto"/>
      </w:divBdr>
    </w:div>
    <w:div w:id="1358501477">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0085762">
      <w:bodyDiv w:val="1"/>
      <w:marLeft w:val="0"/>
      <w:marRight w:val="0"/>
      <w:marTop w:val="0"/>
      <w:marBottom w:val="0"/>
      <w:divBdr>
        <w:top w:val="none" w:sz="0" w:space="0" w:color="auto"/>
        <w:left w:val="none" w:sz="0" w:space="0" w:color="auto"/>
        <w:bottom w:val="none" w:sz="0" w:space="0" w:color="auto"/>
        <w:right w:val="none" w:sz="0" w:space="0" w:color="auto"/>
      </w:divBdr>
    </w:div>
    <w:div w:id="1361315593">
      <w:bodyDiv w:val="1"/>
      <w:marLeft w:val="0"/>
      <w:marRight w:val="0"/>
      <w:marTop w:val="0"/>
      <w:marBottom w:val="0"/>
      <w:divBdr>
        <w:top w:val="none" w:sz="0" w:space="0" w:color="auto"/>
        <w:left w:val="none" w:sz="0" w:space="0" w:color="auto"/>
        <w:bottom w:val="none" w:sz="0" w:space="0" w:color="auto"/>
        <w:right w:val="none" w:sz="0" w:space="0" w:color="auto"/>
      </w:divBdr>
    </w:div>
    <w:div w:id="1361785430">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70573567">
      <w:bodyDiv w:val="1"/>
      <w:marLeft w:val="0"/>
      <w:marRight w:val="0"/>
      <w:marTop w:val="0"/>
      <w:marBottom w:val="0"/>
      <w:divBdr>
        <w:top w:val="none" w:sz="0" w:space="0" w:color="auto"/>
        <w:left w:val="none" w:sz="0" w:space="0" w:color="auto"/>
        <w:bottom w:val="none" w:sz="0" w:space="0" w:color="auto"/>
        <w:right w:val="none" w:sz="0" w:space="0" w:color="auto"/>
      </w:divBdr>
    </w:div>
    <w:div w:id="1373185816">
      <w:bodyDiv w:val="1"/>
      <w:marLeft w:val="0"/>
      <w:marRight w:val="0"/>
      <w:marTop w:val="0"/>
      <w:marBottom w:val="0"/>
      <w:divBdr>
        <w:top w:val="none" w:sz="0" w:space="0" w:color="auto"/>
        <w:left w:val="none" w:sz="0" w:space="0" w:color="auto"/>
        <w:bottom w:val="none" w:sz="0" w:space="0" w:color="auto"/>
        <w:right w:val="none" w:sz="0" w:space="0" w:color="auto"/>
      </w:divBdr>
    </w:div>
    <w:div w:id="1374960570">
      <w:bodyDiv w:val="1"/>
      <w:marLeft w:val="0"/>
      <w:marRight w:val="0"/>
      <w:marTop w:val="0"/>
      <w:marBottom w:val="0"/>
      <w:divBdr>
        <w:top w:val="none" w:sz="0" w:space="0" w:color="auto"/>
        <w:left w:val="none" w:sz="0" w:space="0" w:color="auto"/>
        <w:bottom w:val="none" w:sz="0" w:space="0" w:color="auto"/>
        <w:right w:val="none" w:sz="0" w:space="0" w:color="auto"/>
      </w:divBdr>
    </w:div>
    <w:div w:id="1379359355">
      <w:bodyDiv w:val="1"/>
      <w:marLeft w:val="0"/>
      <w:marRight w:val="0"/>
      <w:marTop w:val="0"/>
      <w:marBottom w:val="0"/>
      <w:divBdr>
        <w:top w:val="none" w:sz="0" w:space="0" w:color="auto"/>
        <w:left w:val="none" w:sz="0" w:space="0" w:color="auto"/>
        <w:bottom w:val="none" w:sz="0" w:space="0" w:color="auto"/>
        <w:right w:val="none" w:sz="0" w:space="0" w:color="auto"/>
      </w:divBdr>
    </w:div>
    <w:div w:id="1382630805">
      <w:bodyDiv w:val="1"/>
      <w:marLeft w:val="0"/>
      <w:marRight w:val="0"/>
      <w:marTop w:val="0"/>
      <w:marBottom w:val="0"/>
      <w:divBdr>
        <w:top w:val="none" w:sz="0" w:space="0" w:color="auto"/>
        <w:left w:val="none" w:sz="0" w:space="0" w:color="auto"/>
        <w:bottom w:val="none" w:sz="0" w:space="0" w:color="auto"/>
        <w:right w:val="none" w:sz="0" w:space="0" w:color="auto"/>
      </w:divBdr>
    </w:div>
    <w:div w:id="1382706165">
      <w:bodyDiv w:val="1"/>
      <w:marLeft w:val="0"/>
      <w:marRight w:val="0"/>
      <w:marTop w:val="0"/>
      <w:marBottom w:val="0"/>
      <w:divBdr>
        <w:top w:val="none" w:sz="0" w:space="0" w:color="auto"/>
        <w:left w:val="none" w:sz="0" w:space="0" w:color="auto"/>
        <w:bottom w:val="none" w:sz="0" w:space="0" w:color="auto"/>
        <w:right w:val="none" w:sz="0" w:space="0" w:color="auto"/>
      </w:divBdr>
    </w:div>
    <w:div w:id="1384256610">
      <w:bodyDiv w:val="1"/>
      <w:marLeft w:val="0"/>
      <w:marRight w:val="0"/>
      <w:marTop w:val="0"/>
      <w:marBottom w:val="0"/>
      <w:divBdr>
        <w:top w:val="none" w:sz="0" w:space="0" w:color="auto"/>
        <w:left w:val="none" w:sz="0" w:space="0" w:color="auto"/>
        <w:bottom w:val="none" w:sz="0" w:space="0" w:color="auto"/>
        <w:right w:val="none" w:sz="0" w:space="0" w:color="auto"/>
      </w:divBdr>
    </w:div>
    <w:div w:id="1387799190">
      <w:bodyDiv w:val="1"/>
      <w:marLeft w:val="0"/>
      <w:marRight w:val="0"/>
      <w:marTop w:val="0"/>
      <w:marBottom w:val="0"/>
      <w:divBdr>
        <w:top w:val="none" w:sz="0" w:space="0" w:color="auto"/>
        <w:left w:val="none" w:sz="0" w:space="0" w:color="auto"/>
        <w:bottom w:val="none" w:sz="0" w:space="0" w:color="auto"/>
        <w:right w:val="none" w:sz="0" w:space="0" w:color="auto"/>
      </w:divBdr>
    </w:div>
    <w:div w:id="1391229616">
      <w:bodyDiv w:val="1"/>
      <w:marLeft w:val="0"/>
      <w:marRight w:val="0"/>
      <w:marTop w:val="0"/>
      <w:marBottom w:val="0"/>
      <w:divBdr>
        <w:top w:val="none" w:sz="0" w:space="0" w:color="auto"/>
        <w:left w:val="none" w:sz="0" w:space="0" w:color="auto"/>
        <w:bottom w:val="none" w:sz="0" w:space="0" w:color="auto"/>
        <w:right w:val="none" w:sz="0" w:space="0" w:color="auto"/>
      </w:divBdr>
    </w:div>
    <w:div w:id="1391877563">
      <w:bodyDiv w:val="1"/>
      <w:marLeft w:val="0"/>
      <w:marRight w:val="0"/>
      <w:marTop w:val="0"/>
      <w:marBottom w:val="0"/>
      <w:divBdr>
        <w:top w:val="none" w:sz="0" w:space="0" w:color="auto"/>
        <w:left w:val="none" w:sz="0" w:space="0" w:color="auto"/>
        <w:bottom w:val="none" w:sz="0" w:space="0" w:color="auto"/>
        <w:right w:val="none" w:sz="0" w:space="0" w:color="auto"/>
      </w:divBdr>
    </w:div>
    <w:div w:id="1392852012">
      <w:bodyDiv w:val="1"/>
      <w:marLeft w:val="0"/>
      <w:marRight w:val="0"/>
      <w:marTop w:val="0"/>
      <w:marBottom w:val="0"/>
      <w:divBdr>
        <w:top w:val="none" w:sz="0" w:space="0" w:color="auto"/>
        <w:left w:val="none" w:sz="0" w:space="0" w:color="auto"/>
        <w:bottom w:val="none" w:sz="0" w:space="0" w:color="auto"/>
        <w:right w:val="none" w:sz="0" w:space="0" w:color="auto"/>
      </w:divBdr>
    </w:div>
    <w:div w:id="1405759006">
      <w:bodyDiv w:val="1"/>
      <w:marLeft w:val="0"/>
      <w:marRight w:val="0"/>
      <w:marTop w:val="0"/>
      <w:marBottom w:val="0"/>
      <w:divBdr>
        <w:top w:val="none" w:sz="0" w:space="0" w:color="auto"/>
        <w:left w:val="none" w:sz="0" w:space="0" w:color="auto"/>
        <w:bottom w:val="none" w:sz="0" w:space="0" w:color="auto"/>
        <w:right w:val="none" w:sz="0" w:space="0" w:color="auto"/>
      </w:divBdr>
    </w:div>
    <w:div w:id="1405832608">
      <w:bodyDiv w:val="1"/>
      <w:marLeft w:val="0"/>
      <w:marRight w:val="0"/>
      <w:marTop w:val="0"/>
      <w:marBottom w:val="0"/>
      <w:divBdr>
        <w:top w:val="none" w:sz="0" w:space="0" w:color="auto"/>
        <w:left w:val="none" w:sz="0" w:space="0" w:color="auto"/>
        <w:bottom w:val="none" w:sz="0" w:space="0" w:color="auto"/>
        <w:right w:val="none" w:sz="0" w:space="0" w:color="auto"/>
      </w:divBdr>
    </w:div>
    <w:div w:id="1407457312">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09962156">
      <w:bodyDiv w:val="1"/>
      <w:marLeft w:val="0"/>
      <w:marRight w:val="0"/>
      <w:marTop w:val="0"/>
      <w:marBottom w:val="0"/>
      <w:divBdr>
        <w:top w:val="none" w:sz="0" w:space="0" w:color="auto"/>
        <w:left w:val="none" w:sz="0" w:space="0" w:color="auto"/>
        <w:bottom w:val="none" w:sz="0" w:space="0" w:color="auto"/>
        <w:right w:val="none" w:sz="0" w:space="0" w:color="auto"/>
      </w:divBdr>
    </w:div>
    <w:div w:id="1414232017">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29472581">
      <w:bodyDiv w:val="1"/>
      <w:marLeft w:val="0"/>
      <w:marRight w:val="0"/>
      <w:marTop w:val="0"/>
      <w:marBottom w:val="0"/>
      <w:divBdr>
        <w:top w:val="none" w:sz="0" w:space="0" w:color="auto"/>
        <w:left w:val="none" w:sz="0" w:space="0" w:color="auto"/>
        <w:bottom w:val="none" w:sz="0" w:space="0" w:color="auto"/>
        <w:right w:val="none" w:sz="0" w:space="0" w:color="auto"/>
      </w:divBdr>
    </w:div>
    <w:div w:id="1431273183">
      <w:bodyDiv w:val="1"/>
      <w:marLeft w:val="0"/>
      <w:marRight w:val="0"/>
      <w:marTop w:val="0"/>
      <w:marBottom w:val="0"/>
      <w:divBdr>
        <w:top w:val="none" w:sz="0" w:space="0" w:color="auto"/>
        <w:left w:val="none" w:sz="0" w:space="0" w:color="auto"/>
        <w:bottom w:val="none" w:sz="0" w:space="0" w:color="auto"/>
        <w:right w:val="none" w:sz="0" w:space="0" w:color="auto"/>
      </w:divBdr>
    </w:div>
    <w:div w:id="1431468935">
      <w:bodyDiv w:val="1"/>
      <w:marLeft w:val="0"/>
      <w:marRight w:val="0"/>
      <w:marTop w:val="0"/>
      <w:marBottom w:val="0"/>
      <w:divBdr>
        <w:top w:val="none" w:sz="0" w:space="0" w:color="auto"/>
        <w:left w:val="none" w:sz="0" w:space="0" w:color="auto"/>
        <w:bottom w:val="none" w:sz="0" w:space="0" w:color="auto"/>
        <w:right w:val="none" w:sz="0" w:space="0" w:color="auto"/>
      </w:divBdr>
    </w:div>
    <w:div w:id="1433087723">
      <w:bodyDiv w:val="1"/>
      <w:marLeft w:val="0"/>
      <w:marRight w:val="0"/>
      <w:marTop w:val="0"/>
      <w:marBottom w:val="0"/>
      <w:divBdr>
        <w:top w:val="none" w:sz="0" w:space="0" w:color="auto"/>
        <w:left w:val="none" w:sz="0" w:space="0" w:color="auto"/>
        <w:bottom w:val="none" w:sz="0" w:space="0" w:color="auto"/>
        <w:right w:val="none" w:sz="0" w:space="0" w:color="auto"/>
      </w:divBdr>
    </w:div>
    <w:div w:id="1433547581">
      <w:bodyDiv w:val="1"/>
      <w:marLeft w:val="0"/>
      <w:marRight w:val="0"/>
      <w:marTop w:val="0"/>
      <w:marBottom w:val="0"/>
      <w:divBdr>
        <w:top w:val="none" w:sz="0" w:space="0" w:color="auto"/>
        <w:left w:val="none" w:sz="0" w:space="0" w:color="auto"/>
        <w:bottom w:val="none" w:sz="0" w:space="0" w:color="auto"/>
        <w:right w:val="none" w:sz="0" w:space="0" w:color="auto"/>
      </w:divBdr>
    </w:div>
    <w:div w:id="1434395018">
      <w:bodyDiv w:val="1"/>
      <w:marLeft w:val="0"/>
      <w:marRight w:val="0"/>
      <w:marTop w:val="0"/>
      <w:marBottom w:val="0"/>
      <w:divBdr>
        <w:top w:val="none" w:sz="0" w:space="0" w:color="auto"/>
        <w:left w:val="none" w:sz="0" w:space="0" w:color="auto"/>
        <w:bottom w:val="none" w:sz="0" w:space="0" w:color="auto"/>
        <w:right w:val="none" w:sz="0" w:space="0" w:color="auto"/>
      </w:divBdr>
    </w:div>
    <w:div w:id="1435242930">
      <w:bodyDiv w:val="1"/>
      <w:marLeft w:val="0"/>
      <w:marRight w:val="0"/>
      <w:marTop w:val="0"/>
      <w:marBottom w:val="0"/>
      <w:divBdr>
        <w:top w:val="none" w:sz="0" w:space="0" w:color="auto"/>
        <w:left w:val="none" w:sz="0" w:space="0" w:color="auto"/>
        <w:bottom w:val="none" w:sz="0" w:space="0" w:color="auto"/>
        <w:right w:val="none" w:sz="0" w:space="0" w:color="auto"/>
      </w:divBdr>
    </w:div>
    <w:div w:id="1436366297">
      <w:bodyDiv w:val="1"/>
      <w:marLeft w:val="0"/>
      <w:marRight w:val="0"/>
      <w:marTop w:val="0"/>
      <w:marBottom w:val="0"/>
      <w:divBdr>
        <w:top w:val="none" w:sz="0" w:space="0" w:color="auto"/>
        <w:left w:val="none" w:sz="0" w:space="0" w:color="auto"/>
        <w:bottom w:val="none" w:sz="0" w:space="0" w:color="auto"/>
        <w:right w:val="none" w:sz="0" w:space="0" w:color="auto"/>
      </w:divBdr>
    </w:div>
    <w:div w:id="1437559166">
      <w:bodyDiv w:val="1"/>
      <w:marLeft w:val="0"/>
      <w:marRight w:val="0"/>
      <w:marTop w:val="0"/>
      <w:marBottom w:val="0"/>
      <w:divBdr>
        <w:top w:val="none" w:sz="0" w:space="0" w:color="auto"/>
        <w:left w:val="none" w:sz="0" w:space="0" w:color="auto"/>
        <w:bottom w:val="none" w:sz="0" w:space="0" w:color="auto"/>
        <w:right w:val="none" w:sz="0" w:space="0" w:color="auto"/>
      </w:divBdr>
    </w:div>
    <w:div w:id="1438066677">
      <w:bodyDiv w:val="1"/>
      <w:marLeft w:val="0"/>
      <w:marRight w:val="0"/>
      <w:marTop w:val="0"/>
      <w:marBottom w:val="0"/>
      <w:divBdr>
        <w:top w:val="none" w:sz="0" w:space="0" w:color="auto"/>
        <w:left w:val="none" w:sz="0" w:space="0" w:color="auto"/>
        <w:bottom w:val="none" w:sz="0" w:space="0" w:color="auto"/>
        <w:right w:val="none" w:sz="0" w:space="0" w:color="auto"/>
      </w:divBdr>
    </w:div>
    <w:div w:id="1439105889">
      <w:bodyDiv w:val="1"/>
      <w:marLeft w:val="0"/>
      <w:marRight w:val="0"/>
      <w:marTop w:val="0"/>
      <w:marBottom w:val="0"/>
      <w:divBdr>
        <w:top w:val="none" w:sz="0" w:space="0" w:color="auto"/>
        <w:left w:val="none" w:sz="0" w:space="0" w:color="auto"/>
        <w:bottom w:val="none" w:sz="0" w:space="0" w:color="auto"/>
        <w:right w:val="none" w:sz="0" w:space="0" w:color="auto"/>
      </w:divBdr>
    </w:div>
    <w:div w:id="1443456804">
      <w:bodyDiv w:val="1"/>
      <w:marLeft w:val="0"/>
      <w:marRight w:val="0"/>
      <w:marTop w:val="0"/>
      <w:marBottom w:val="0"/>
      <w:divBdr>
        <w:top w:val="none" w:sz="0" w:space="0" w:color="auto"/>
        <w:left w:val="none" w:sz="0" w:space="0" w:color="auto"/>
        <w:bottom w:val="none" w:sz="0" w:space="0" w:color="auto"/>
        <w:right w:val="none" w:sz="0" w:space="0" w:color="auto"/>
      </w:divBdr>
    </w:div>
    <w:div w:id="1446195941">
      <w:bodyDiv w:val="1"/>
      <w:marLeft w:val="0"/>
      <w:marRight w:val="0"/>
      <w:marTop w:val="0"/>
      <w:marBottom w:val="0"/>
      <w:divBdr>
        <w:top w:val="none" w:sz="0" w:space="0" w:color="auto"/>
        <w:left w:val="none" w:sz="0" w:space="0" w:color="auto"/>
        <w:bottom w:val="none" w:sz="0" w:space="0" w:color="auto"/>
        <w:right w:val="none" w:sz="0" w:space="0" w:color="auto"/>
      </w:divBdr>
    </w:div>
    <w:div w:id="1446655283">
      <w:bodyDiv w:val="1"/>
      <w:marLeft w:val="0"/>
      <w:marRight w:val="0"/>
      <w:marTop w:val="0"/>
      <w:marBottom w:val="0"/>
      <w:divBdr>
        <w:top w:val="none" w:sz="0" w:space="0" w:color="auto"/>
        <w:left w:val="none" w:sz="0" w:space="0" w:color="auto"/>
        <w:bottom w:val="none" w:sz="0" w:space="0" w:color="auto"/>
        <w:right w:val="none" w:sz="0" w:space="0" w:color="auto"/>
      </w:divBdr>
    </w:div>
    <w:div w:id="1449617022">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0660067">
      <w:bodyDiv w:val="1"/>
      <w:marLeft w:val="0"/>
      <w:marRight w:val="0"/>
      <w:marTop w:val="0"/>
      <w:marBottom w:val="0"/>
      <w:divBdr>
        <w:top w:val="none" w:sz="0" w:space="0" w:color="auto"/>
        <w:left w:val="none" w:sz="0" w:space="0" w:color="auto"/>
        <w:bottom w:val="none" w:sz="0" w:space="0" w:color="auto"/>
        <w:right w:val="none" w:sz="0" w:space="0" w:color="auto"/>
      </w:divBdr>
    </w:div>
    <w:div w:id="1450852828">
      <w:bodyDiv w:val="1"/>
      <w:marLeft w:val="0"/>
      <w:marRight w:val="0"/>
      <w:marTop w:val="0"/>
      <w:marBottom w:val="0"/>
      <w:divBdr>
        <w:top w:val="none" w:sz="0" w:space="0" w:color="auto"/>
        <w:left w:val="none" w:sz="0" w:space="0" w:color="auto"/>
        <w:bottom w:val="none" w:sz="0" w:space="0" w:color="auto"/>
        <w:right w:val="none" w:sz="0" w:space="0" w:color="auto"/>
      </w:divBdr>
    </w:div>
    <w:div w:id="1452625698">
      <w:bodyDiv w:val="1"/>
      <w:marLeft w:val="0"/>
      <w:marRight w:val="0"/>
      <w:marTop w:val="0"/>
      <w:marBottom w:val="0"/>
      <w:divBdr>
        <w:top w:val="none" w:sz="0" w:space="0" w:color="auto"/>
        <w:left w:val="none" w:sz="0" w:space="0" w:color="auto"/>
        <w:bottom w:val="none" w:sz="0" w:space="0" w:color="auto"/>
        <w:right w:val="none" w:sz="0" w:space="0" w:color="auto"/>
      </w:divBdr>
    </w:div>
    <w:div w:id="1456220187">
      <w:bodyDiv w:val="1"/>
      <w:marLeft w:val="0"/>
      <w:marRight w:val="0"/>
      <w:marTop w:val="0"/>
      <w:marBottom w:val="0"/>
      <w:divBdr>
        <w:top w:val="none" w:sz="0" w:space="0" w:color="auto"/>
        <w:left w:val="none" w:sz="0" w:space="0" w:color="auto"/>
        <w:bottom w:val="none" w:sz="0" w:space="0" w:color="auto"/>
        <w:right w:val="none" w:sz="0" w:space="0" w:color="auto"/>
      </w:divBdr>
    </w:div>
    <w:div w:id="1457682190">
      <w:bodyDiv w:val="1"/>
      <w:marLeft w:val="0"/>
      <w:marRight w:val="0"/>
      <w:marTop w:val="0"/>
      <w:marBottom w:val="0"/>
      <w:divBdr>
        <w:top w:val="none" w:sz="0" w:space="0" w:color="auto"/>
        <w:left w:val="none" w:sz="0" w:space="0" w:color="auto"/>
        <w:bottom w:val="none" w:sz="0" w:space="0" w:color="auto"/>
        <w:right w:val="none" w:sz="0" w:space="0" w:color="auto"/>
      </w:divBdr>
    </w:div>
    <w:div w:id="1457873161">
      <w:bodyDiv w:val="1"/>
      <w:marLeft w:val="0"/>
      <w:marRight w:val="0"/>
      <w:marTop w:val="0"/>
      <w:marBottom w:val="0"/>
      <w:divBdr>
        <w:top w:val="none" w:sz="0" w:space="0" w:color="auto"/>
        <w:left w:val="none" w:sz="0" w:space="0" w:color="auto"/>
        <w:bottom w:val="none" w:sz="0" w:space="0" w:color="auto"/>
        <w:right w:val="none" w:sz="0" w:space="0" w:color="auto"/>
      </w:divBdr>
    </w:div>
    <w:div w:id="1458523397">
      <w:bodyDiv w:val="1"/>
      <w:marLeft w:val="0"/>
      <w:marRight w:val="0"/>
      <w:marTop w:val="0"/>
      <w:marBottom w:val="0"/>
      <w:divBdr>
        <w:top w:val="none" w:sz="0" w:space="0" w:color="auto"/>
        <w:left w:val="none" w:sz="0" w:space="0" w:color="auto"/>
        <w:bottom w:val="none" w:sz="0" w:space="0" w:color="auto"/>
        <w:right w:val="none" w:sz="0" w:space="0" w:color="auto"/>
      </w:divBdr>
    </w:div>
    <w:div w:id="1459059223">
      <w:bodyDiv w:val="1"/>
      <w:marLeft w:val="0"/>
      <w:marRight w:val="0"/>
      <w:marTop w:val="0"/>
      <w:marBottom w:val="0"/>
      <w:divBdr>
        <w:top w:val="none" w:sz="0" w:space="0" w:color="auto"/>
        <w:left w:val="none" w:sz="0" w:space="0" w:color="auto"/>
        <w:bottom w:val="none" w:sz="0" w:space="0" w:color="auto"/>
        <w:right w:val="none" w:sz="0" w:space="0" w:color="auto"/>
      </w:divBdr>
    </w:div>
    <w:div w:id="1459102537">
      <w:bodyDiv w:val="1"/>
      <w:marLeft w:val="0"/>
      <w:marRight w:val="0"/>
      <w:marTop w:val="0"/>
      <w:marBottom w:val="0"/>
      <w:divBdr>
        <w:top w:val="none" w:sz="0" w:space="0" w:color="auto"/>
        <w:left w:val="none" w:sz="0" w:space="0" w:color="auto"/>
        <w:bottom w:val="none" w:sz="0" w:space="0" w:color="auto"/>
        <w:right w:val="none" w:sz="0" w:space="0" w:color="auto"/>
      </w:divBdr>
    </w:div>
    <w:div w:id="1460614068">
      <w:bodyDiv w:val="1"/>
      <w:marLeft w:val="0"/>
      <w:marRight w:val="0"/>
      <w:marTop w:val="0"/>
      <w:marBottom w:val="0"/>
      <w:divBdr>
        <w:top w:val="none" w:sz="0" w:space="0" w:color="auto"/>
        <w:left w:val="none" w:sz="0" w:space="0" w:color="auto"/>
        <w:bottom w:val="none" w:sz="0" w:space="0" w:color="auto"/>
        <w:right w:val="none" w:sz="0" w:space="0" w:color="auto"/>
      </w:divBdr>
    </w:div>
    <w:div w:id="1461722407">
      <w:bodyDiv w:val="1"/>
      <w:marLeft w:val="0"/>
      <w:marRight w:val="0"/>
      <w:marTop w:val="0"/>
      <w:marBottom w:val="0"/>
      <w:divBdr>
        <w:top w:val="none" w:sz="0" w:space="0" w:color="auto"/>
        <w:left w:val="none" w:sz="0" w:space="0" w:color="auto"/>
        <w:bottom w:val="none" w:sz="0" w:space="0" w:color="auto"/>
        <w:right w:val="none" w:sz="0" w:space="0" w:color="auto"/>
      </w:divBdr>
    </w:div>
    <w:div w:id="1465660992">
      <w:bodyDiv w:val="1"/>
      <w:marLeft w:val="0"/>
      <w:marRight w:val="0"/>
      <w:marTop w:val="0"/>
      <w:marBottom w:val="0"/>
      <w:divBdr>
        <w:top w:val="none" w:sz="0" w:space="0" w:color="auto"/>
        <w:left w:val="none" w:sz="0" w:space="0" w:color="auto"/>
        <w:bottom w:val="none" w:sz="0" w:space="0" w:color="auto"/>
        <w:right w:val="none" w:sz="0" w:space="0" w:color="auto"/>
      </w:divBdr>
    </w:div>
    <w:div w:id="1467772664">
      <w:bodyDiv w:val="1"/>
      <w:marLeft w:val="0"/>
      <w:marRight w:val="0"/>
      <w:marTop w:val="0"/>
      <w:marBottom w:val="0"/>
      <w:divBdr>
        <w:top w:val="none" w:sz="0" w:space="0" w:color="auto"/>
        <w:left w:val="none" w:sz="0" w:space="0" w:color="auto"/>
        <w:bottom w:val="none" w:sz="0" w:space="0" w:color="auto"/>
        <w:right w:val="none" w:sz="0" w:space="0" w:color="auto"/>
      </w:divBdr>
    </w:div>
    <w:div w:id="1470785109">
      <w:bodyDiv w:val="1"/>
      <w:marLeft w:val="0"/>
      <w:marRight w:val="0"/>
      <w:marTop w:val="0"/>
      <w:marBottom w:val="0"/>
      <w:divBdr>
        <w:top w:val="none" w:sz="0" w:space="0" w:color="auto"/>
        <w:left w:val="none" w:sz="0" w:space="0" w:color="auto"/>
        <w:bottom w:val="none" w:sz="0" w:space="0" w:color="auto"/>
        <w:right w:val="none" w:sz="0" w:space="0" w:color="auto"/>
      </w:divBdr>
    </w:div>
    <w:div w:id="1471171412">
      <w:bodyDiv w:val="1"/>
      <w:marLeft w:val="0"/>
      <w:marRight w:val="0"/>
      <w:marTop w:val="0"/>
      <w:marBottom w:val="0"/>
      <w:divBdr>
        <w:top w:val="none" w:sz="0" w:space="0" w:color="auto"/>
        <w:left w:val="none" w:sz="0" w:space="0" w:color="auto"/>
        <w:bottom w:val="none" w:sz="0" w:space="0" w:color="auto"/>
        <w:right w:val="none" w:sz="0" w:space="0" w:color="auto"/>
      </w:divBdr>
    </w:div>
    <w:div w:id="1473911824">
      <w:bodyDiv w:val="1"/>
      <w:marLeft w:val="0"/>
      <w:marRight w:val="0"/>
      <w:marTop w:val="0"/>
      <w:marBottom w:val="0"/>
      <w:divBdr>
        <w:top w:val="none" w:sz="0" w:space="0" w:color="auto"/>
        <w:left w:val="none" w:sz="0" w:space="0" w:color="auto"/>
        <w:bottom w:val="none" w:sz="0" w:space="0" w:color="auto"/>
        <w:right w:val="none" w:sz="0" w:space="0" w:color="auto"/>
      </w:divBdr>
    </w:div>
    <w:div w:id="1474370654">
      <w:bodyDiv w:val="1"/>
      <w:marLeft w:val="0"/>
      <w:marRight w:val="0"/>
      <w:marTop w:val="0"/>
      <w:marBottom w:val="0"/>
      <w:divBdr>
        <w:top w:val="none" w:sz="0" w:space="0" w:color="auto"/>
        <w:left w:val="none" w:sz="0" w:space="0" w:color="auto"/>
        <w:bottom w:val="none" w:sz="0" w:space="0" w:color="auto"/>
        <w:right w:val="none" w:sz="0" w:space="0" w:color="auto"/>
      </w:divBdr>
    </w:div>
    <w:div w:id="1474828140">
      <w:bodyDiv w:val="1"/>
      <w:marLeft w:val="0"/>
      <w:marRight w:val="0"/>
      <w:marTop w:val="0"/>
      <w:marBottom w:val="0"/>
      <w:divBdr>
        <w:top w:val="none" w:sz="0" w:space="0" w:color="auto"/>
        <w:left w:val="none" w:sz="0" w:space="0" w:color="auto"/>
        <w:bottom w:val="none" w:sz="0" w:space="0" w:color="auto"/>
        <w:right w:val="none" w:sz="0" w:space="0" w:color="auto"/>
      </w:divBdr>
    </w:div>
    <w:div w:id="1482581431">
      <w:bodyDiv w:val="1"/>
      <w:marLeft w:val="0"/>
      <w:marRight w:val="0"/>
      <w:marTop w:val="0"/>
      <w:marBottom w:val="0"/>
      <w:divBdr>
        <w:top w:val="none" w:sz="0" w:space="0" w:color="auto"/>
        <w:left w:val="none" w:sz="0" w:space="0" w:color="auto"/>
        <w:bottom w:val="none" w:sz="0" w:space="0" w:color="auto"/>
        <w:right w:val="none" w:sz="0" w:space="0" w:color="auto"/>
      </w:divBdr>
    </w:div>
    <w:div w:id="1483696813">
      <w:bodyDiv w:val="1"/>
      <w:marLeft w:val="0"/>
      <w:marRight w:val="0"/>
      <w:marTop w:val="0"/>
      <w:marBottom w:val="0"/>
      <w:divBdr>
        <w:top w:val="none" w:sz="0" w:space="0" w:color="auto"/>
        <w:left w:val="none" w:sz="0" w:space="0" w:color="auto"/>
        <w:bottom w:val="none" w:sz="0" w:space="0" w:color="auto"/>
        <w:right w:val="none" w:sz="0" w:space="0" w:color="auto"/>
      </w:divBdr>
    </w:div>
    <w:div w:id="1483698468">
      <w:bodyDiv w:val="1"/>
      <w:marLeft w:val="0"/>
      <w:marRight w:val="0"/>
      <w:marTop w:val="0"/>
      <w:marBottom w:val="0"/>
      <w:divBdr>
        <w:top w:val="none" w:sz="0" w:space="0" w:color="auto"/>
        <w:left w:val="none" w:sz="0" w:space="0" w:color="auto"/>
        <w:bottom w:val="none" w:sz="0" w:space="0" w:color="auto"/>
        <w:right w:val="none" w:sz="0" w:space="0" w:color="auto"/>
      </w:divBdr>
    </w:div>
    <w:div w:id="1484154440">
      <w:bodyDiv w:val="1"/>
      <w:marLeft w:val="0"/>
      <w:marRight w:val="0"/>
      <w:marTop w:val="0"/>
      <w:marBottom w:val="0"/>
      <w:divBdr>
        <w:top w:val="none" w:sz="0" w:space="0" w:color="auto"/>
        <w:left w:val="none" w:sz="0" w:space="0" w:color="auto"/>
        <w:bottom w:val="none" w:sz="0" w:space="0" w:color="auto"/>
        <w:right w:val="none" w:sz="0" w:space="0" w:color="auto"/>
      </w:divBdr>
    </w:div>
    <w:div w:id="1485127412">
      <w:bodyDiv w:val="1"/>
      <w:marLeft w:val="0"/>
      <w:marRight w:val="0"/>
      <w:marTop w:val="0"/>
      <w:marBottom w:val="0"/>
      <w:divBdr>
        <w:top w:val="none" w:sz="0" w:space="0" w:color="auto"/>
        <w:left w:val="none" w:sz="0" w:space="0" w:color="auto"/>
        <w:bottom w:val="none" w:sz="0" w:space="0" w:color="auto"/>
        <w:right w:val="none" w:sz="0" w:space="0" w:color="auto"/>
      </w:divBdr>
    </w:div>
    <w:div w:id="1485853667">
      <w:bodyDiv w:val="1"/>
      <w:marLeft w:val="0"/>
      <w:marRight w:val="0"/>
      <w:marTop w:val="0"/>
      <w:marBottom w:val="0"/>
      <w:divBdr>
        <w:top w:val="none" w:sz="0" w:space="0" w:color="auto"/>
        <w:left w:val="none" w:sz="0" w:space="0" w:color="auto"/>
        <w:bottom w:val="none" w:sz="0" w:space="0" w:color="auto"/>
        <w:right w:val="none" w:sz="0" w:space="0" w:color="auto"/>
      </w:divBdr>
    </w:div>
    <w:div w:id="1489251039">
      <w:bodyDiv w:val="1"/>
      <w:marLeft w:val="0"/>
      <w:marRight w:val="0"/>
      <w:marTop w:val="0"/>
      <w:marBottom w:val="0"/>
      <w:divBdr>
        <w:top w:val="none" w:sz="0" w:space="0" w:color="auto"/>
        <w:left w:val="none" w:sz="0" w:space="0" w:color="auto"/>
        <w:bottom w:val="none" w:sz="0" w:space="0" w:color="auto"/>
        <w:right w:val="none" w:sz="0" w:space="0" w:color="auto"/>
      </w:divBdr>
    </w:div>
    <w:div w:id="1491748532">
      <w:bodyDiv w:val="1"/>
      <w:marLeft w:val="0"/>
      <w:marRight w:val="0"/>
      <w:marTop w:val="0"/>
      <w:marBottom w:val="0"/>
      <w:divBdr>
        <w:top w:val="none" w:sz="0" w:space="0" w:color="auto"/>
        <w:left w:val="none" w:sz="0" w:space="0" w:color="auto"/>
        <w:bottom w:val="none" w:sz="0" w:space="0" w:color="auto"/>
        <w:right w:val="none" w:sz="0" w:space="0" w:color="auto"/>
      </w:divBdr>
    </w:div>
    <w:div w:id="1495560272">
      <w:bodyDiv w:val="1"/>
      <w:marLeft w:val="0"/>
      <w:marRight w:val="0"/>
      <w:marTop w:val="0"/>
      <w:marBottom w:val="0"/>
      <w:divBdr>
        <w:top w:val="none" w:sz="0" w:space="0" w:color="auto"/>
        <w:left w:val="none" w:sz="0" w:space="0" w:color="auto"/>
        <w:bottom w:val="none" w:sz="0" w:space="0" w:color="auto"/>
        <w:right w:val="none" w:sz="0" w:space="0" w:color="auto"/>
      </w:divBdr>
    </w:div>
    <w:div w:id="1500852661">
      <w:bodyDiv w:val="1"/>
      <w:marLeft w:val="0"/>
      <w:marRight w:val="0"/>
      <w:marTop w:val="0"/>
      <w:marBottom w:val="0"/>
      <w:divBdr>
        <w:top w:val="none" w:sz="0" w:space="0" w:color="auto"/>
        <w:left w:val="none" w:sz="0" w:space="0" w:color="auto"/>
        <w:bottom w:val="none" w:sz="0" w:space="0" w:color="auto"/>
        <w:right w:val="none" w:sz="0" w:space="0" w:color="auto"/>
      </w:divBdr>
    </w:div>
    <w:div w:id="1505053449">
      <w:bodyDiv w:val="1"/>
      <w:marLeft w:val="0"/>
      <w:marRight w:val="0"/>
      <w:marTop w:val="0"/>
      <w:marBottom w:val="0"/>
      <w:divBdr>
        <w:top w:val="none" w:sz="0" w:space="0" w:color="auto"/>
        <w:left w:val="none" w:sz="0" w:space="0" w:color="auto"/>
        <w:bottom w:val="none" w:sz="0" w:space="0" w:color="auto"/>
        <w:right w:val="none" w:sz="0" w:space="0" w:color="auto"/>
      </w:divBdr>
    </w:div>
    <w:div w:id="1506436340">
      <w:bodyDiv w:val="1"/>
      <w:marLeft w:val="0"/>
      <w:marRight w:val="0"/>
      <w:marTop w:val="0"/>
      <w:marBottom w:val="0"/>
      <w:divBdr>
        <w:top w:val="none" w:sz="0" w:space="0" w:color="auto"/>
        <w:left w:val="none" w:sz="0" w:space="0" w:color="auto"/>
        <w:bottom w:val="none" w:sz="0" w:space="0" w:color="auto"/>
        <w:right w:val="none" w:sz="0" w:space="0" w:color="auto"/>
      </w:divBdr>
    </w:div>
    <w:div w:id="1506826103">
      <w:bodyDiv w:val="1"/>
      <w:marLeft w:val="0"/>
      <w:marRight w:val="0"/>
      <w:marTop w:val="0"/>
      <w:marBottom w:val="0"/>
      <w:divBdr>
        <w:top w:val="none" w:sz="0" w:space="0" w:color="auto"/>
        <w:left w:val="none" w:sz="0" w:space="0" w:color="auto"/>
        <w:bottom w:val="none" w:sz="0" w:space="0" w:color="auto"/>
        <w:right w:val="none" w:sz="0" w:space="0" w:color="auto"/>
      </w:divBdr>
    </w:div>
    <w:div w:id="1507213025">
      <w:bodyDiv w:val="1"/>
      <w:marLeft w:val="0"/>
      <w:marRight w:val="0"/>
      <w:marTop w:val="0"/>
      <w:marBottom w:val="0"/>
      <w:divBdr>
        <w:top w:val="none" w:sz="0" w:space="0" w:color="auto"/>
        <w:left w:val="none" w:sz="0" w:space="0" w:color="auto"/>
        <w:bottom w:val="none" w:sz="0" w:space="0" w:color="auto"/>
        <w:right w:val="none" w:sz="0" w:space="0" w:color="auto"/>
      </w:divBdr>
    </w:div>
    <w:div w:id="1508793150">
      <w:bodyDiv w:val="1"/>
      <w:marLeft w:val="0"/>
      <w:marRight w:val="0"/>
      <w:marTop w:val="0"/>
      <w:marBottom w:val="0"/>
      <w:divBdr>
        <w:top w:val="none" w:sz="0" w:space="0" w:color="auto"/>
        <w:left w:val="none" w:sz="0" w:space="0" w:color="auto"/>
        <w:bottom w:val="none" w:sz="0" w:space="0" w:color="auto"/>
        <w:right w:val="none" w:sz="0" w:space="0" w:color="auto"/>
      </w:divBdr>
    </w:div>
    <w:div w:id="1512452203">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32109192">
      <w:bodyDiv w:val="1"/>
      <w:marLeft w:val="0"/>
      <w:marRight w:val="0"/>
      <w:marTop w:val="0"/>
      <w:marBottom w:val="0"/>
      <w:divBdr>
        <w:top w:val="none" w:sz="0" w:space="0" w:color="auto"/>
        <w:left w:val="none" w:sz="0" w:space="0" w:color="auto"/>
        <w:bottom w:val="none" w:sz="0" w:space="0" w:color="auto"/>
        <w:right w:val="none" w:sz="0" w:space="0" w:color="auto"/>
      </w:divBdr>
    </w:div>
    <w:div w:id="1532449735">
      <w:bodyDiv w:val="1"/>
      <w:marLeft w:val="0"/>
      <w:marRight w:val="0"/>
      <w:marTop w:val="0"/>
      <w:marBottom w:val="0"/>
      <w:divBdr>
        <w:top w:val="none" w:sz="0" w:space="0" w:color="auto"/>
        <w:left w:val="none" w:sz="0" w:space="0" w:color="auto"/>
        <w:bottom w:val="none" w:sz="0" w:space="0" w:color="auto"/>
        <w:right w:val="none" w:sz="0" w:space="0" w:color="auto"/>
      </w:divBdr>
    </w:div>
    <w:div w:id="1533113225">
      <w:bodyDiv w:val="1"/>
      <w:marLeft w:val="0"/>
      <w:marRight w:val="0"/>
      <w:marTop w:val="0"/>
      <w:marBottom w:val="0"/>
      <w:divBdr>
        <w:top w:val="none" w:sz="0" w:space="0" w:color="auto"/>
        <w:left w:val="none" w:sz="0" w:space="0" w:color="auto"/>
        <w:bottom w:val="none" w:sz="0" w:space="0" w:color="auto"/>
        <w:right w:val="none" w:sz="0" w:space="0" w:color="auto"/>
      </w:divBdr>
    </w:div>
    <w:div w:id="1533880743">
      <w:bodyDiv w:val="1"/>
      <w:marLeft w:val="0"/>
      <w:marRight w:val="0"/>
      <w:marTop w:val="0"/>
      <w:marBottom w:val="0"/>
      <w:divBdr>
        <w:top w:val="none" w:sz="0" w:space="0" w:color="auto"/>
        <w:left w:val="none" w:sz="0" w:space="0" w:color="auto"/>
        <w:bottom w:val="none" w:sz="0" w:space="0" w:color="auto"/>
        <w:right w:val="none" w:sz="0" w:space="0" w:color="auto"/>
      </w:divBdr>
    </w:div>
    <w:div w:id="1534420674">
      <w:bodyDiv w:val="1"/>
      <w:marLeft w:val="0"/>
      <w:marRight w:val="0"/>
      <w:marTop w:val="0"/>
      <w:marBottom w:val="0"/>
      <w:divBdr>
        <w:top w:val="none" w:sz="0" w:space="0" w:color="auto"/>
        <w:left w:val="none" w:sz="0" w:space="0" w:color="auto"/>
        <w:bottom w:val="none" w:sz="0" w:space="0" w:color="auto"/>
        <w:right w:val="none" w:sz="0" w:space="0" w:color="auto"/>
      </w:divBdr>
    </w:div>
    <w:div w:id="1535997137">
      <w:bodyDiv w:val="1"/>
      <w:marLeft w:val="0"/>
      <w:marRight w:val="0"/>
      <w:marTop w:val="0"/>
      <w:marBottom w:val="0"/>
      <w:divBdr>
        <w:top w:val="none" w:sz="0" w:space="0" w:color="auto"/>
        <w:left w:val="none" w:sz="0" w:space="0" w:color="auto"/>
        <w:bottom w:val="none" w:sz="0" w:space="0" w:color="auto"/>
        <w:right w:val="none" w:sz="0" w:space="0" w:color="auto"/>
      </w:divBdr>
    </w:div>
    <w:div w:id="1536768103">
      <w:bodyDiv w:val="1"/>
      <w:marLeft w:val="0"/>
      <w:marRight w:val="0"/>
      <w:marTop w:val="0"/>
      <w:marBottom w:val="0"/>
      <w:divBdr>
        <w:top w:val="none" w:sz="0" w:space="0" w:color="auto"/>
        <w:left w:val="none" w:sz="0" w:space="0" w:color="auto"/>
        <w:bottom w:val="none" w:sz="0" w:space="0" w:color="auto"/>
        <w:right w:val="none" w:sz="0" w:space="0" w:color="auto"/>
      </w:divBdr>
    </w:div>
    <w:div w:id="1543981719">
      <w:bodyDiv w:val="1"/>
      <w:marLeft w:val="0"/>
      <w:marRight w:val="0"/>
      <w:marTop w:val="0"/>
      <w:marBottom w:val="0"/>
      <w:divBdr>
        <w:top w:val="none" w:sz="0" w:space="0" w:color="auto"/>
        <w:left w:val="none" w:sz="0" w:space="0" w:color="auto"/>
        <w:bottom w:val="none" w:sz="0" w:space="0" w:color="auto"/>
        <w:right w:val="none" w:sz="0" w:space="0" w:color="auto"/>
      </w:divBdr>
    </w:div>
    <w:div w:id="1547913681">
      <w:bodyDiv w:val="1"/>
      <w:marLeft w:val="0"/>
      <w:marRight w:val="0"/>
      <w:marTop w:val="0"/>
      <w:marBottom w:val="0"/>
      <w:divBdr>
        <w:top w:val="none" w:sz="0" w:space="0" w:color="auto"/>
        <w:left w:val="none" w:sz="0" w:space="0" w:color="auto"/>
        <w:bottom w:val="none" w:sz="0" w:space="0" w:color="auto"/>
        <w:right w:val="none" w:sz="0" w:space="0" w:color="auto"/>
      </w:divBdr>
    </w:div>
    <w:div w:id="1548031799">
      <w:bodyDiv w:val="1"/>
      <w:marLeft w:val="0"/>
      <w:marRight w:val="0"/>
      <w:marTop w:val="0"/>
      <w:marBottom w:val="0"/>
      <w:divBdr>
        <w:top w:val="none" w:sz="0" w:space="0" w:color="auto"/>
        <w:left w:val="none" w:sz="0" w:space="0" w:color="auto"/>
        <w:bottom w:val="none" w:sz="0" w:space="0" w:color="auto"/>
        <w:right w:val="none" w:sz="0" w:space="0" w:color="auto"/>
      </w:divBdr>
    </w:div>
    <w:div w:id="1549147081">
      <w:bodyDiv w:val="1"/>
      <w:marLeft w:val="0"/>
      <w:marRight w:val="0"/>
      <w:marTop w:val="0"/>
      <w:marBottom w:val="0"/>
      <w:divBdr>
        <w:top w:val="none" w:sz="0" w:space="0" w:color="auto"/>
        <w:left w:val="none" w:sz="0" w:space="0" w:color="auto"/>
        <w:bottom w:val="none" w:sz="0" w:space="0" w:color="auto"/>
        <w:right w:val="none" w:sz="0" w:space="0" w:color="auto"/>
      </w:divBdr>
    </w:div>
    <w:div w:id="1550989699">
      <w:bodyDiv w:val="1"/>
      <w:marLeft w:val="0"/>
      <w:marRight w:val="0"/>
      <w:marTop w:val="0"/>
      <w:marBottom w:val="0"/>
      <w:divBdr>
        <w:top w:val="none" w:sz="0" w:space="0" w:color="auto"/>
        <w:left w:val="none" w:sz="0" w:space="0" w:color="auto"/>
        <w:bottom w:val="none" w:sz="0" w:space="0" w:color="auto"/>
        <w:right w:val="none" w:sz="0" w:space="0" w:color="auto"/>
      </w:divBdr>
    </w:div>
    <w:div w:id="1555119882">
      <w:bodyDiv w:val="1"/>
      <w:marLeft w:val="0"/>
      <w:marRight w:val="0"/>
      <w:marTop w:val="0"/>
      <w:marBottom w:val="0"/>
      <w:divBdr>
        <w:top w:val="none" w:sz="0" w:space="0" w:color="auto"/>
        <w:left w:val="none" w:sz="0" w:space="0" w:color="auto"/>
        <w:bottom w:val="none" w:sz="0" w:space="0" w:color="auto"/>
        <w:right w:val="none" w:sz="0" w:space="0" w:color="auto"/>
      </w:divBdr>
    </w:div>
    <w:div w:id="1558779029">
      <w:bodyDiv w:val="1"/>
      <w:marLeft w:val="0"/>
      <w:marRight w:val="0"/>
      <w:marTop w:val="0"/>
      <w:marBottom w:val="0"/>
      <w:divBdr>
        <w:top w:val="none" w:sz="0" w:space="0" w:color="auto"/>
        <w:left w:val="none" w:sz="0" w:space="0" w:color="auto"/>
        <w:bottom w:val="none" w:sz="0" w:space="0" w:color="auto"/>
        <w:right w:val="none" w:sz="0" w:space="0" w:color="auto"/>
      </w:divBdr>
    </w:div>
    <w:div w:id="1561550669">
      <w:bodyDiv w:val="1"/>
      <w:marLeft w:val="0"/>
      <w:marRight w:val="0"/>
      <w:marTop w:val="0"/>
      <w:marBottom w:val="0"/>
      <w:divBdr>
        <w:top w:val="none" w:sz="0" w:space="0" w:color="auto"/>
        <w:left w:val="none" w:sz="0" w:space="0" w:color="auto"/>
        <w:bottom w:val="none" w:sz="0" w:space="0" w:color="auto"/>
        <w:right w:val="none" w:sz="0" w:space="0" w:color="auto"/>
      </w:divBdr>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63177960">
      <w:bodyDiv w:val="1"/>
      <w:marLeft w:val="0"/>
      <w:marRight w:val="0"/>
      <w:marTop w:val="0"/>
      <w:marBottom w:val="0"/>
      <w:divBdr>
        <w:top w:val="none" w:sz="0" w:space="0" w:color="auto"/>
        <w:left w:val="none" w:sz="0" w:space="0" w:color="auto"/>
        <w:bottom w:val="none" w:sz="0" w:space="0" w:color="auto"/>
        <w:right w:val="none" w:sz="0" w:space="0" w:color="auto"/>
      </w:divBdr>
    </w:div>
    <w:div w:id="1564291618">
      <w:bodyDiv w:val="1"/>
      <w:marLeft w:val="0"/>
      <w:marRight w:val="0"/>
      <w:marTop w:val="0"/>
      <w:marBottom w:val="0"/>
      <w:divBdr>
        <w:top w:val="none" w:sz="0" w:space="0" w:color="auto"/>
        <w:left w:val="none" w:sz="0" w:space="0" w:color="auto"/>
        <w:bottom w:val="none" w:sz="0" w:space="0" w:color="auto"/>
        <w:right w:val="none" w:sz="0" w:space="0" w:color="auto"/>
      </w:divBdr>
    </w:div>
    <w:div w:id="1564373203">
      <w:bodyDiv w:val="1"/>
      <w:marLeft w:val="0"/>
      <w:marRight w:val="0"/>
      <w:marTop w:val="0"/>
      <w:marBottom w:val="0"/>
      <w:divBdr>
        <w:top w:val="none" w:sz="0" w:space="0" w:color="auto"/>
        <w:left w:val="none" w:sz="0" w:space="0" w:color="auto"/>
        <w:bottom w:val="none" w:sz="0" w:space="0" w:color="auto"/>
        <w:right w:val="none" w:sz="0" w:space="0" w:color="auto"/>
      </w:divBdr>
    </w:div>
    <w:div w:id="1566987315">
      <w:bodyDiv w:val="1"/>
      <w:marLeft w:val="0"/>
      <w:marRight w:val="0"/>
      <w:marTop w:val="0"/>
      <w:marBottom w:val="0"/>
      <w:divBdr>
        <w:top w:val="none" w:sz="0" w:space="0" w:color="auto"/>
        <w:left w:val="none" w:sz="0" w:space="0" w:color="auto"/>
        <w:bottom w:val="none" w:sz="0" w:space="0" w:color="auto"/>
        <w:right w:val="none" w:sz="0" w:space="0" w:color="auto"/>
      </w:divBdr>
    </w:div>
    <w:div w:id="1568881558">
      <w:bodyDiv w:val="1"/>
      <w:marLeft w:val="0"/>
      <w:marRight w:val="0"/>
      <w:marTop w:val="0"/>
      <w:marBottom w:val="0"/>
      <w:divBdr>
        <w:top w:val="none" w:sz="0" w:space="0" w:color="auto"/>
        <w:left w:val="none" w:sz="0" w:space="0" w:color="auto"/>
        <w:bottom w:val="none" w:sz="0" w:space="0" w:color="auto"/>
        <w:right w:val="none" w:sz="0" w:space="0" w:color="auto"/>
      </w:divBdr>
    </w:div>
    <w:div w:id="1573393484">
      <w:bodyDiv w:val="1"/>
      <w:marLeft w:val="0"/>
      <w:marRight w:val="0"/>
      <w:marTop w:val="0"/>
      <w:marBottom w:val="0"/>
      <w:divBdr>
        <w:top w:val="none" w:sz="0" w:space="0" w:color="auto"/>
        <w:left w:val="none" w:sz="0" w:space="0" w:color="auto"/>
        <w:bottom w:val="none" w:sz="0" w:space="0" w:color="auto"/>
        <w:right w:val="none" w:sz="0" w:space="0" w:color="auto"/>
      </w:divBdr>
    </w:div>
    <w:div w:id="1574706354">
      <w:bodyDiv w:val="1"/>
      <w:marLeft w:val="0"/>
      <w:marRight w:val="0"/>
      <w:marTop w:val="0"/>
      <w:marBottom w:val="0"/>
      <w:divBdr>
        <w:top w:val="none" w:sz="0" w:space="0" w:color="auto"/>
        <w:left w:val="none" w:sz="0" w:space="0" w:color="auto"/>
        <w:bottom w:val="none" w:sz="0" w:space="0" w:color="auto"/>
        <w:right w:val="none" w:sz="0" w:space="0" w:color="auto"/>
      </w:divBdr>
    </w:div>
    <w:div w:id="1575310065">
      <w:bodyDiv w:val="1"/>
      <w:marLeft w:val="0"/>
      <w:marRight w:val="0"/>
      <w:marTop w:val="0"/>
      <w:marBottom w:val="0"/>
      <w:divBdr>
        <w:top w:val="none" w:sz="0" w:space="0" w:color="auto"/>
        <w:left w:val="none" w:sz="0" w:space="0" w:color="auto"/>
        <w:bottom w:val="none" w:sz="0" w:space="0" w:color="auto"/>
        <w:right w:val="none" w:sz="0" w:space="0" w:color="auto"/>
      </w:divBdr>
    </w:div>
    <w:div w:id="1575822152">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6331381">
      <w:bodyDiv w:val="1"/>
      <w:marLeft w:val="0"/>
      <w:marRight w:val="0"/>
      <w:marTop w:val="0"/>
      <w:marBottom w:val="0"/>
      <w:divBdr>
        <w:top w:val="none" w:sz="0" w:space="0" w:color="auto"/>
        <w:left w:val="none" w:sz="0" w:space="0" w:color="auto"/>
        <w:bottom w:val="none" w:sz="0" w:space="0" w:color="auto"/>
        <w:right w:val="none" w:sz="0" w:space="0" w:color="auto"/>
      </w:divBdr>
    </w:div>
    <w:div w:id="1587808136">
      <w:bodyDiv w:val="1"/>
      <w:marLeft w:val="0"/>
      <w:marRight w:val="0"/>
      <w:marTop w:val="0"/>
      <w:marBottom w:val="0"/>
      <w:divBdr>
        <w:top w:val="none" w:sz="0" w:space="0" w:color="auto"/>
        <w:left w:val="none" w:sz="0" w:space="0" w:color="auto"/>
        <w:bottom w:val="none" w:sz="0" w:space="0" w:color="auto"/>
        <w:right w:val="none" w:sz="0" w:space="0" w:color="auto"/>
      </w:divBdr>
    </w:div>
    <w:div w:id="1589121088">
      <w:bodyDiv w:val="1"/>
      <w:marLeft w:val="0"/>
      <w:marRight w:val="0"/>
      <w:marTop w:val="0"/>
      <w:marBottom w:val="0"/>
      <w:divBdr>
        <w:top w:val="none" w:sz="0" w:space="0" w:color="auto"/>
        <w:left w:val="none" w:sz="0" w:space="0" w:color="auto"/>
        <w:bottom w:val="none" w:sz="0" w:space="0" w:color="auto"/>
        <w:right w:val="none" w:sz="0" w:space="0" w:color="auto"/>
      </w:divBdr>
    </w:div>
    <w:div w:id="1590263391">
      <w:bodyDiv w:val="1"/>
      <w:marLeft w:val="0"/>
      <w:marRight w:val="0"/>
      <w:marTop w:val="0"/>
      <w:marBottom w:val="0"/>
      <w:divBdr>
        <w:top w:val="none" w:sz="0" w:space="0" w:color="auto"/>
        <w:left w:val="none" w:sz="0" w:space="0" w:color="auto"/>
        <w:bottom w:val="none" w:sz="0" w:space="0" w:color="auto"/>
        <w:right w:val="none" w:sz="0" w:space="0" w:color="auto"/>
      </w:divBdr>
    </w:div>
    <w:div w:id="1597513672">
      <w:bodyDiv w:val="1"/>
      <w:marLeft w:val="0"/>
      <w:marRight w:val="0"/>
      <w:marTop w:val="0"/>
      <w:marBottom w:val="0"/>
      <w:divBdr>
        <w:top w:val="none" w:sz="0" w:space="0" w:color="auto"/>
        <w:left w:val="none" w:sz="0" w:space="0" w:color="auto"/>
        <w:bottom w:val="none" w:sz="0" w:space="0" w:color="auto"/>
        <w:right w:val="none" w:sz="0" w:space="0" w:color="auto"/>
      </w:divBdr>
    </w:div>
    <w:div w:id="1600794927">
      <w:bodyDiv w:val="1"/>
      <w:marLeft w:val="0"/>
      <w:marRight w:val="0"/>
      <w:marTop w:val="0"/>
      <w:marBottom w:val="0"/>
      <w:divBdr>
        <w:top w:val="none" w:sz="0" w:space="0" w:color="auto"/>
        <w:left w:val="none" w:sz="0" w:space="0" w:color="auto"/>
        <w:bottom w:val="none" w:sz="0" w:space="0" w:color="auto"/>
        <w:right w:val="none" w:sz="0" w:space="0" w:color="auto"/>
      </w:divBdr>
    </w:div>
    <w:div w:id="1604610762">
      <w:bodyDiv w:val="1"/>
      <w:marLeft w:val="0"/>
      <w:marRight w:val="0"/>
      <w:marTop w:val="0"/>
      <w:marBottom w:val="0"/>
      <w:divBdr>
        <w:top w:val="none" w:sz="0" w:space="0" w:color="auto"/>
        <w:left w:val="none" w:sz="0" w:space="0" w:color="auto"/>
        <w:bottom w:val="none" w:sz="0" w:space="0" w:color="auto"/>
        <w:right w:val="none" w:sz="0" w:space="0" w:color="auto"/>
      </w:divBdr>
    </w:div>
    <w:div w:id="1604650858">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15091704">
      <w:bodyDiv w:val="1"/>
      <w:marLeft w:val="0"/>
      <w:marRight w:val="0"/>
      <w:marTop w:val="0"/>
      <w:marBottom w:val="0"/>
      <w:divBdr>
        <w:top w:val="none" w:sz="0" w:space="0" w:color="auto"/>
        <w:left w:val="none" w:sz="0" w:space="0" w:color="auto"/>
        <w:bottom w:val="none" w:sz="0" w:space="0" w:color="auto"/>
        <w:right w:val="none" w:sz="0" w:space="0" w:color="auto"/>
      </w:divBdr>
    </w:div>
    <w:div w:id="1620718963">
      <w:bodyDiv w:val="1"/>
      <w:marLeft w:val="0"/>
      <w:marRight w:val="0"/>
      <w:marTop w:val="0"/>
      <w:marBottom w:val="0"/>
      <w:divBdr>
        <w:top w:val="none" w:sz="0" w:space="0" w:color="auto"/>
        <w:left w:val="none" w:sz="0" w:space="0" w:color="auto"/>
        <w:bottom w:val="none" w:sz="0" w:space="0" w:color="auto"/>
        <w:right w:val="none" w:sz="0" w:space="0" w:color="auto"/>
      </w:divBdr>
    </w:div>
    <w:div w:id="1625378923">
      <w:bodyDiv w:val="1"/>
      <w:marLeft w:val="0"/>
      <w:marRight w:val="0"/>
      <w:marTop w:val="0"/>
      <w:marBottom w:val="0"/>
      <w:divBdr>
        <w:top w:val="none" w:sz="0" w:space="0" w:color="auto"/>
        <w:left w:val="none" w:sz="0" w:space="0" w:color="auto"/>
        <w:bottom w:val="none" w:sz="0" w:space="0" w:color="auto"/>
        <w:right w:val="none" w:sz="0" w:space="0" w:color="auto"/>
      </w:divBdr>
    </w:div>
    <w:div w:id="1631858939">
      <w:bodyDiv w:val="1"/>
      <w:marLeft w:val="0"/>
      <w:marRight w:val="0"/>
      <w:marTop w:val="0"/>
      <w:marBottom w:val="0"/>
      <w:divBdr>
        <w:top w:val="none" w:sz="0" w:space="0" w:color="auto"/>
        <w:left w:val="none" w:sz="0" w:space="0" w:color="auto"/>
        <w:bottom w:val="none" w:sz="0" w:space="0" w:color="auto"/>
        <w:right w:val="none" w:sz="0" w:space="0" w:color="auto"/>
      </w:divBdr>
    </w:div>
    <w:div w:id="1633095102">
      <w:bodyDiv w:val="1"/>
      <w:marLeft w:val="0"/>
      <w:marRight w:val="0"/>
      <w:marTop w:val="0"/>
      <w:marBottom w:val="0"/>
      <w:divBdr>
        <w:top w:val="none" w:sz="0" w:space="0" w:color="auto"/>
        <w:left w:val="none" w:sz="0" w:space="0" w:color="auto"/>
        <w:bottom w:val="none" w:sz="0" w:space="0" w:color="auto"/>
        <w:right w:val="none" w:sz="0" w:space="0" w:color="auto"/>
      </w:divBdr>
    </w:div>
    <w:div w:id="1633170227">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38098422">
      <w:bodyDiv w:val="1"/>
      <w:marLeft w:val="0"/>
      <w:marRight w:val="0"/>
      <w:marTop w:val="0"/>
      <w:marBottom w:val="0"/>
      <w:divBdr>
        <w:top w:val="none" w:sz="0" w:space="0" w:color="auto"/>
        <w:left w:val="none" w:sz="0" w:space="0" w:color="auto"/>
        <w:bottom w:val="none" w:sz="0" w:space="0" w:color="auto"/>
        <w:right w:val="none" w:sz="0" w:space="0" w:color="auto"/>
      </w:divBdr>
    </w:div>
    <w:div w:id="1638682703">
      <w:bodyDiv w:val="1"/>
      <w:marLeft w:val="0"/>
      <w:marRight w:val="0"/>
      <w:marTop w:val="0"/>
      <w:marBottom w:val="0"/>
      <w:divBdr>
        <w:top w:val="none" w:sz="0" w:space="0" w:color="auto"/>
        <w:left w:val="none" w:sz="0" w:space="0" w:color="auto"/>
        <w:bottom w:val="none" w:sz="0" w:space="0" w:color="auto"/>
        <w:right w:val="none" w:sz="0" w:space="0" w:color="auto"/>
      </w:divBdr>
    </w:div>
    <w:div w:id="1646810748">
      <w:bodyDiv w:val="1"/>
      <w:marLeft w:val="0"/>
      <w:marRight w:val="0"/>
      <w:marTop w:val="0"/>
      <w:marBottom w:val="0"/>
      <w:divBdr>
        <w:top w:val="none" w:sz="0" w:space="0" w:color="auto"/>
        <w:left w:val="none" w:sz="0" w:space="0" w:color="auto"/>
        <w:bottom w:val="none" w:sz="0" w:space="0" w:color="auto"/>
        <w:right w:val="none" w:sz="0" w:space="0" w:color="auto"/>
      </w:divBdr>
    </w:div>
    <w:div w:id="1651713171">
      <w:bodyDiv w:val="1"/>
      <w:marLeft w:val="0"/>
      <w:marRight w:val="0"/>
      <w:marTop w:val="0"/>
      <w:marBottom w:val="0"/>
      <w:divBdr>
        <w:top w:val="none" w:sz="0" w:space="0" w:color="auto"/>
        <w:left w:val="none" w:sz="0" w:space="0" w:color="auto"/>
        <w:bottom w:val="none" w:sz="0" w:space="0" w:color="auto"/>
        <w:right w:val="none" w:sz="0" w:space="0" w:color="auto"/>
      </w:divBdr>
    </w:div>
    <w:div w:id="1653217700">
      <w:bodyDiv w:val="1"/>
      <w:marLeft w:val="0"/>
      <w:marRight w:val="0"/>
      <w:marTop w:val="0"/>
      <w:marBottom w:val="0"/>
      <w:divBdr>
        <w:top w:val="none" w:sz="0" w:space="0" w:color="auto"/>
        <w:left w:val="none" w:sz="0" w:space="0" w:color="auto"/>
        <w:bottom w:val="none" w:sz="0" w:space="0" w:color="auto"/>
        <w:right w:val="none" w:sz="0" w:space="0" w:color="auto"/>
      </w:divBdr>
    </w:div>
    <w:div w:id="1653483867">
      <w:bodyDiv w:val="1"/>
      <w:marLeft w:val="0"/>
      <w:marRight w:val="0"/>
      <w:marTop w:val="0"/>
      <w:marBottom w:val="0"/>
      <w:divBdr>
        <w:top w:val="none" w:sz="0" w:space="0" w:color="auto"/>
        <w:left w:val="none" w:sz="0" w:space="0" w:color="auto"/>
        <w:bottom w:val="none" w:sz="0" w:space="0" w:color="auto"/>
        <w:right w:val="none" w:sz="0" w:space="0" w:color="auto"/>
      </w:divBdr>
    </w:div>
    <w:div w:id="1654597981">
      <w:bodyDiv w:val="1"/>
      <w:marLeft w:val="0"/>
      <w:marRight w:val="0"/>
      <w:marTop w:val="0"/>
      <w:marBottom w:val="0"/>
      <w:divBdr>
        <w:top w:val="none" w:sz="0" w:space="0" w:color="auto"/>
        <w:left w:val="none" w:sz="0" w:space="0" w:color="auto"/>
        <w:bottom w:val="none" w:sz="0" w:space="0" w:color="auto"/>
        <w:right w:val="none" w:sz="0" w:space="0" w:color="auto"/>
      </w:divBdr>
    </w:div>
    <w:div w:id="1654917841">
      <w:bodyDiv w:val="1"/>
      <w:marLeft w:val="0"/>
      <w:marRight w:val="0"/>
      <w:marTop w:val="0"/>
      <w:marBottom w:val="0"/>
      <w:divBdr>
        <w:top w:val="none" w:sz="0" w:space="0" w:color="auto"/>
        <w:left w:val="none" w:sz="0" w:space="0" w:color="auto"/>
        <w:bottom w:val="none" w:sz="0" w:space="0" w:color="auto"/>
        <w:right w:val="none" w:sz="0" w:space="0" w:color="auto"/>
      </w:divBdr>
    </w:div>
    <w:div w:id="1662153842">
      <w:bodyDiv w:val="1"/>
      <w:marLeft w:val="0"/>
      <w:marRight w:val="0"/>
      <w:marTop w:val="0"/>
      <w:marBottom w:val="0"/>
      <w:divBdr>
        <w:top w:val="none" w:sz="0" w:space="0" w:color="auto"/>
        <w:left w:val="none" w:sz="0" w:space="0" w:color="auto"/>
        <w:bottom w:val="none" w:sz="0" w:space="0" w:color="auto"/>
        <w:right w:val="none" w:sz="0" w:space="0" w:color="auto"/>
      </w:divBdr>
    </w:div>
    <w:div w:id="1663197537">
      <w:bodyDiv w:val="1"/>
      <w:marLeft w:val="0"/>
      <w:marRight w:val="0"/>
      <w:marTop w:val="0"/>
      <w:marBottom w:val="0"/>
      <w:divBdr>
        <w:top w:val="none" w:sz="0" w:space="0" w:color="auto"/>
        <w:left w:val="none" w:sz="0" w:space="0" w:color="auto"/>
        <w:bottom w:val="none" w:sz="0" w:space="0" w:color="auto"/>
        <w:right w:val="none" w:sz="0" w:space="0" w:color="auto"/>
      </w:divBdr>
    </w:div>
    <w:div w:id="1669946460">
      <w:bodyDiv w:val="1"/>
      <w:marLeft w:val="0"/>
      <w:marRight w:val="0"/>
      <w:marTop w:val="0"/>
      <w:marBottom w:val="0"/>
      <w:divBdr>
        <w:top w:val="none" w:sz="0" w:space="0" w:color="auto"/>
        <w:left w:val="none" w:sz="0" w:space="0" w:color="auto"/>
        <w:bottom w:val="none" w:sz="0" w:space="0" w:color="auto"/>
        <w:right w:val="none" w:sz="0" w:space="0" w:color="auto"/>
      </w:divBdr>
    </w:div>
    <w:div w:id="1671448037">
      <w:bodyDiv w:val="1"/>
      <w:marLeft w:val="0"/>
      <w:marRight w:val="0"/>
      <w:marTop w:val="0"/>
      <w:marBottom w:val="0"/>
      <w:divBdr>
        <w:top w:val="none" w:sz="0" w:space="0" w:color="auto"/>
        <w:left w:val="none" w:sz="0" w:space="0" w:color="auto"/>
        <w:bottom w:val="none" w:sz="0" w:space="0" w:color="auto"/>
        <w:right w:val="none" w:sz="0" w:space="0" w:color="auto"/>
      </w:divBdr>
    </w:div>
    <w:div w:id="1671788566">
      <w:bodyDiv w:val="1"/>
      <w:marLeft w:val="0"/>
      <w:marRight w:val="0"/>
      <w:marTop w:val="0"/>
      <w:marBottom w:val="0"/>
      <w:divBdr>
        <w:top w:val="none" w:sz="0" w:space="0" w:color="auto"/>
        <w:left w:val="none" w:sz="0" w:space="0" w:color="auto"/>
        <w:bottom w:val="none" w:sz="0" w:space="0" w:color="auto"/>
        <w:right w:val="none" w:sz="0" w:space="0" w:color="auto"/>
      </w:divBdr>
    </w:div>
    <w:div w:id="1677344929">
      <w:bodyDiv w:val="1"/>
      <w:marLeft w:val="0"/>
      <w:marRight w:val="0"/>
      <w:marTop w:val="0"/>
      <w:marBottom w:val="0"/>
      <w:divBdr>
        <w:top w:val="none" w:sz="0" w:space="0" w:color="auto"/>
        <w:left w:val="none" w:sz="0" w:space="0" w:color="auto"/>
        <w:bottom w:val="none" w:sz="0" w:space="0" w:color="auto"/>
        <w:right w:val="none" w:sz="0" w:space="0" w:color="auto"/>
      </w:divBdr>
    </w:div>
    <w:div w:id="1680278755">
      <w:bodyDiv w:val="1"/>
      <w:marLeft w:val="0"/>
      <w:marRight w:val="0"/>
      <w:marTop w:val="0"/>
      <w:marBottom w:val="0"/>
      <w:divBdr>
        <w:top w:val="none" w:sz="0" w:space="0" w:color="auto"/>
        <w:left w:val="none" w:sz="0" w:space="0" w:color="auto"/>
        <w:bottom w:val="none" w:sz="0" w:space="0" w:color="auto"/>
        <w:right w:val="none" w:sz="0" w:space="0" w:color="auto"/>
      </w:divBdr>
    </w:div>
    <w:div w:id="1681395961">
      <w:bodyDiv w:val="1"/>
      <w:marLeft w:val="0"/>
      <w:marRight w:val="0"/>
      <w:marTop w:val="0"/>
      <w:marBottom w:val="0"/>
      <w:divBdr>
        <w:top w:val="none" w:sz="0" w:space="0" w:color="auto"/>
        <w:left w:val="none" w:sz="0" w:space="0" w:color="auto"/>
        <w:bottom w:val="none" w:sz="0" w:space="0" w:color="auto"/>
        <w:right w:val="none" w:sz="0" w:space="0" w:color="auto"/>
      </w:divBdr>
    </w:div>
    <w:div w:id="1685014462">
      <w:bodyDiv w:val="1"/>
      <w:marLeft w:val="0"/>
      <w:marRight w:val="0"/>
      <w:marTop w:val="0"/>
      <w:marBottom w:val="0"/>
      <w:divBdr>
        <w:top w:val="none" w:sz="0" w:space="0" w:color="auto"/>
        <w:left w:val="none" w:sz="0" w:space="0" w:color="auto"/>
        <w:bottom w:val="none" w:sz="0" w:space="0" w:color="auto"/>
        <w:right w:val="none" w:sz="0" w:space="0" w:color="auto"/>
      </w:divBdr>
    </w:div>
    <w:div w:id="1688095722">
      <w:bodyDiv w:val="1"/>
      <w:marLeft w:val="0"/>
      <w:marRight w:val="0"/>
      <w:marTop w:val="0"/>
      <w:marBottom w:val="0"/>
      <w:divBdr>
        <w:top w:val="none" w:sz="0" w:space="0" w:color="auto"/>
        <w:left w:val="none" w:sz="0" w:space="0" w:color="auto"/>
        <w:bottom w:val="none" w:sz="0" w:space="0" w:color="auto"/>
        <w:right w:val="none" w:sz="0" w:space="0" w:color="auto"/>
      </w:divBdr>
    </w:div>
    <w:div w:id="1689601815">
      <w:bodyDiv w:val="1"/>
      <w:marLeft w:val="0"/>
      <w:marRight w:val="0"/>
      <w:marTop w:val="0"/>
      <w:marBottom w:val="0"/>
      <w:divBdr>
        <w:top w:val="none" w:sz="0" w:space="0" w:color="auto"/>
        <w:left w:val="none" w:sz="0" w:space="0" w:color="auto"/>
        <w:bottom w:val="none" w:sz="0" w:space="0" w:color="auto"/>
        <w:right w:val="none" w:sz="0" w:space="0" w:color="auto"/>
      </w:divBdr>
    </w:div>
    <w:div w:id="1691762182">
      <w:bodyDiv w:val="1"/>
      <w:marLeft w:val="0"/>
      <w:marRight w:val="0"/>
      <w:marTop w:val="0"/>
      <w:marBottom w:val="0"/>
      <w:divBdr>
        <w:top w:val="none" w:sz="0" w:space="0" w:color="auto"/>
        <w:left w:val="none" w:sz="0" w:space="0" w:color="auto"/>
        <w:bottom w:val="none" w:sz="0" w:space="0" w:color="auto"/>
        <w:right w:val="none" w:sz="0" w:space="0" w:color="auto"/>
      </w:divBdr>
    </w:div>
    <w:div w:id="1692799220">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696416982">
      <w:bodyDiv w:val="1"/>
      <w:marLeft w:val="0"/>
      <w:marRight w:val="0"/>
      <w:marTop w:val="0"/>
      <w:marBottom w:val="0"/>
      <w:divBdr>
        <w:top w:val="none" w:sz="0" w:space="0" w:color="auto"/>
        <w:left w:val="none" w:sz="0" w:space="0" w:color="auto"/>
        <w:bottom w:val="none" w:sz="0" w:space="0" w:color="auto"/>
        <w:right w:val="none" w:sz="0" w:space="0" w:color="auto"/>
      </w:divBdr>
    </w:div>
    <w:div w:id="1696467208">
      <w:bodyDiv w:val="1"/>
      <w:marLeft w:val="0"/>
      <w:marRight w:val="0"/>
      <w:marTop w:val="0"/>
      <w:marBottom w:val="0"/>
      <w:divBdr>
        <w:top w:val="none" w:sz="0" w:space="0" w:color="auto"/>
        <w:left w:val="none" w:sz="0" w:space="0" w:color="auto"/>
        <w:bottom w:val="none" w:sz="0" w:space="0" w:color="auto"/>
        <w:right w:val="none" w:sz="0" w:space="0" w:color="auto"/>
      </w:divBdr>
    </w:div>
    <w:div w:id="1709800162">
      <w:bodyDiv w:val="1"/>
      <w:marLeft w:val="0"/>
      <w:marRight w:val="0"/>
      <w:marTop w:val="0"/>
      <w:marBottom w:val="0"/>
      <w:divBdr>
        <w:top w:val="none" w:sz="0" w:space="0" w:color="auto"/>
        <w:left w:val="none" w:sz="0" w:space="0" w:color="auto"/>
        <w:bottom w:val="none" w:sz="0" w:space="0" w:color="auto"/>
        <w:right w:val="none" w:sz="0" w:space="0" w:color="auto"/>
      </w:divBdr>
    </w:div>
    <w:div w:id="1712802011">
      <w:bodyDiv w:val="1"/>
      <w:marLeft w:val="0"/>
      <w:marRight w:val="0"/>
      <w:marTop w:val="0"/>
      <w:marBottom w:val="0"/>
      <w:divBdr>
        <w:top w:val="none" w:sz="0" w:space="0" w:color="auto"/>
        <w:left w:val="none" w:sz="0" w:space="0" w:color="auto"/>
        <w:bottom w:val="none" w:sz="0" w:space="0" w:color="auto"/>
        <w:right w:val="none" w:sz="0" w:space="0" w:color="auto"/>
      </w:divBdr>
    </w:div>
    <w:div w:id="1713535646">
      <w:bodyDiv w:val="1"/>
      <w:marLeft w:val="0"/>
      <w:marRight w:val="0"/>
      <w:marTop w:val="0"/>
      <w:marBottom w:val="0"/>
      <w:divBdr>
        <w:top w:val="none" w:sz="0" w:space="0" w:color="auto"/>
        <w:left w:val="none" w:sz="0" w:space="0" w:color="auto"/>
        <w:bottom w:val="none" w:sz="0" w:space="0" w:color="auto"/>
        <w:right w:val="none" w:sz="0" w:space="0" w:color="auto"/>
      </w:divBdr>
    </w:div>
    <w:div w:id="1717048496">
      <w:bodyDiv w:val="1"/>
      <w:marLeft w:val="0"/>
      <w:marRight w:val="0"/>
      <w:marTop w:val="0"/>
      <w:marBottom w:val="0"/>
      <w:divBdr>
        <w:top w:val="none" w:sz="0" w:space="0" w:color="auto"/>
        <w:left w:val="none" w:sz="0" w:space="0" w:color="auto"/>
        <w:bottom w:val="none" w:sz="0" w:space="0" w:color="auto"/>
        <w:right w:val="none" w:sz="0" w:space="0" w:color="auto"/>
      </w:divBdr>
    </w:div>
    <w:div w:id="1718747949">
      <w:bodyDiv w:val="1"/>
      <w:marLeft w:val="0"/>
      <w:marRight w:val="0"/>
      <w:marTop w:val="0"/>
      <w:marBottom w:val="0"/>
      <w:divBdr>
        <w:top w:val="none" w:sz="0" w:space="0" w:color="auto"/>
        <w:left w:val="none" w:sz="0" w:space="0" w:color="auto"/>
        <w:bottom w:val="none" w:sz="0" w:space="0" w:color="auto"/>
        <w:right w:val="none" w:sz="0" w:space="0" w:color="auto"/>
      </w:divBdr>
    </w:div>
    <w:div w:id="1718776352">
      <w:bodyDiv w:val="1"/>
      <w:marLeft w:val="0"/>
      <w:marRight w:val="0"/>
      <w:marTop w:val="0"/>
      <w:marBottom w:val="0"/>
      <w:divBdr>
        <w:top w:val="none" w:sz="0" w:space="0" w:color="auto"/>
        <w:left w:val="none" w:sz="0" w:space="0" w:color="auto"/>
        <w:bottom w:val="none" w:sz="0" w:space="0" w:color="auto"/>
        <w:right w:val="none" w:sz="0" w:space="0" w:color="auto"/>
      </w:divBdr>
    </w:div>
    <w:div w:id="1719864284">
      <w:bodyDiv w:val="1"/>
      <w:marLeft w:val="0"/>
      <w:marRight w:val="0"/>
      <w:marTop w:val="0"/>
      <w:marBottom w:val="0"/>
      <w:divBdr>
        <w:top w:val="none" w:sz="0" w:space="0" w:color="auto"/>
        <w:left w:val="none" w:sz="0" w:space="0" w:color="auto"/>
        <w:bottom w:val="none" w:sz="0" w:space="0" w:color="auto"/>
        <w:right w:val="none" w:sz="0" w:space="0" w:color="auto"/>
      </w:divBdr>
    </w:div>
    <w:div w:id="1722556554">
      <w:bodyDiv w:val="1"/>
      <w:marLeft w:val="0"/>
      <w:marRight w:val="0"/>
      <w:marTop w:val="0"/>
      <w:marBottom w:val="0"/>
      <w:divBdr>
        <w:top w:val="none" w:sz="0" w:space="0" w:color="auto"/>
        <w:left w:val="none" w:sz="0" w:space="0" w:color="auto"/>
        <w:bottom w:val="none" w:sz="0" w:space="0" w:color="auto"/>
        <w:right w:val="none" w:sz="0" w:space="0" w:color="auto"/>
      </w:divBdr>
    </w:div>
    <w:div w:id="1723750053">
      <w:bodyDiv w:val="1"/>
      <w:marLeft w:val="0"/>
      <w:marRight w:val="0"/>
      <w:marTop w:val="0"/>
      <w:marBottom w:val="0"/>
      <w:divBdr>
        <w:top w:val="none" w:sz="0" w:space="0" w:color="auto"/>
        <w:left w:val="none" w:sz="0" w:space="0" w:color="auto"/>
        <w:bottom w:val="none" w:sz="0" w:space="0" w:color="auto"/>
        <w:right w:val="none" w:sz="0" w:space="0" w:color="auto"/>
      </w:divBdr>
    </w:div>
    <w:div w:id="1725180521">
      <w:bodyDiv w:val="1"/>
      <w:marLeft w:val="0"/>
      <w:marRight w:val="0"/>
      <w:marTop w:val="0"/>
      <w:marBottom w:val="0"/>
      <w:divBdr>
        <w:top w:val="none" w:sz="0" w:space="0" w:color="auto"/>
        <w:left w:val="none" w:sz="0" w:space="0" w:color="auto"/>
        <w:bottom w:val="none" w:sz="0" w:space="0" w:color="auto"/>
        <w:right w:val="none" w:sz="0" w:space="0" w:color="auto"/>
      </w:divBdr>
    </w:div>
    <w:div w:id="1726369868">
      <w:bodyDiv w:val="1"/>
      <w:marLeft w:val="0"/>
      <w:marRight w:val="0"/>
      <w:marTop w:val="0"/>
      <w:marBottom w:val="0"/>
      <w:divBdr>
        <w:top w:val="none" w:sz="0" w:space="0" w:color="auto"/>
        <w:left w:val="none" w:sz="0" w:space="0" w:color="auto"/>
        <w:bottom w:val="none" w:sz="0" w:space="0" w:color="auto"/>
        <w:right w:val="none" w:sz="0" w:space="0" w:color="auto"/>
      </w:divBdr>
    </w:div>
    <w:div w:id="1729723107">
      <w:bodyDiv w:val="1"/>
      <w:marLeft w:val="0"/>
      <w:marRight w:val="0"/>
      <w:marTop w:val="0"/>
      <w:marBottom w:val="0"/>
      <w:divBdr>
        <w:top w:val="none" w:sz="0" w:space="0" w:color="auto"/>
        <w:left w:val="none" w:sz="0" w:space="0" w:color="auto"/>
        <w:bottom w:val="none" w:sz="0" w:space="0" w:color="auto"/>
        <w:right w:val="none" w:sz="0" w:space="0" w:color="auto"/>
      </w:divBdr>
    </w:div>
    <w:div w:id="1730760531">
      <w:bodyDiv w:val="1"/>
      <w:marLeft w:val="0"/>
      <w:marRight w:val="0"/>
      <w:marTop w:val="0"/>
      <w:marBottom w:val="0"/>
      <w:divBdr>
        <w:top w:val="none" w:sz="0" w:space="0" w:color="auto"/>
        <w:left w:val="none" w:sz="0" w:space="0" w:color="auto"/>
        <w:bottom w:val="none" w:sz="0" w:space="0" w:color="auto"/>
        <w:right w:val="none" w:sz="0" w:space="0" w:color="auto"/>
      </w:divBdr>
    </w:div>
    <w:div w:id="1733698400">
      <w:bodyDiv w:val="1"/>
      <w:marLeft w:val="0"/>
      <w:marRight w:val="0"/>
      <w:marTop w:val="0"/>
      <w:marBottom w:val="0"/>
      <w:divBdr>
        <w:top w:val="none" w:sz="0" w:space="0" w:color="auto"/>
        <w:left w:val="none" w:sz="0" w:space="0" w:color="auto"/>
        <w:bottom w:val="none" w:sz="0" w:space="0" w:color="auto"/>
        <w:right w:val="none" w:sz="0" w:space="0" w:color="auto"/>
      </w:divBdr>
    </w:div>
    <w:div w:id="1734427794">
      <w:bodyDiv w:val="1"/>
      <w:marLeft w:val="0"/>
      <w:marRight w:val="0"/>
      <w:marTop w:val="0"/>
      <w:marBottom w:val="0"/>
      <w:divBdr>
        <w:top w:val="none" w:sz="0" w:space="0" w:color="auto"/>
        <w:left w:val="none" w:sz="0" w:space="0" w:color="auto"/>
        <w:bottom w:val="none" w:sz="0" w:space="0" w:color="auto"/>
        <w:right w:val="none" w:sz="0" w:space="0" w:color="auto"/>
      </w:divBdr>
    </w:div>
    <w:div w:id="1736395695">
      <w:bodyDiv w:val="1"/>
      <w:marLeft w:val="0"/>
      <w:marRight w:val="0"/>
      <w:marTop w:val="0"/>
      <w:marBottom w:val="0"/>
      <w:divBdr>
        <w:top w:val="none" w:sz="0" w:space="0" w:color="auto"/>
        <w:left w:val="none" w:sz="0" w:space="0" w:color="auto"/>
        <w:bottom w:val="none" w:sz="0" w:space="0" w:color="auto"/>
        <w:right w:val="none" w:sz="0" w:space="0" w:color="auto"/>
      </w:divBdr>
    </w:div>
    <w:div w:id="1739353764">
      <w:bodyDiv w:val="1"/>
      <w:marLeft w:val="0"/>
      <w:marRight w:val="0"/>
      <w:marTop w:val="0"/>
      <w:marBottom w:val="0"/>
      <w:divBdr>
        <w:top w:val="none" w:sz="0" w:space="0" w:color="auto"/>
        <w:left w:val="none" w:sz="0" w:space="0" w:color="auto"/>
        <w:bottom w:val="none" w:sz="0" w:space="0" w:color="auto"/>
        <w:right w:val="none" w:sz="0" w:space="0" w:color="auto"/>
      </w:divBdr>
    </w:div>
    <w:div w:id="1739549805">
      <w:bodyDiv w:val="1"/>
      <w:marLeft w:val="0"/>
      <w:marRight w:val="0"/>
      <w:marTop w:val="0"/>
      <w:marBottom w:val="0"/>
      <w:divBdr>
        <w:top w:val="none" w:sz="0" w:space="0" w:color="auto"/>
        <w:left w:val="none" w:sz="0" w:space="0" w:color="auto"/>
        <w:bottom w:val="none" w:sz="0" w:space="0" w:color="auto"/>
        <w:right w:val="none" w:sz="0" w:space="0" w:color="auto"/>
      </w:divBdr>
    </w:div>
    <w:div w:id="1747335219">
      <w:bodyDiv w:val="1"/>
      <w:marLeft w:val="0"/>
      <w:marRight w:val="0"/>
      <w:marTop w:val="0"/>
      <w:marBottom w:val="0"/>
      <w:divBdr>
        <w:top w:val="none" w:sz="0" w:space="0" w:color="auto"/>
        <w:left w:val="none" w:sz="0" w:space="0" w:color="auto"/>
        <w:bottom w:val="none" w:sz="0" w:space="0" w:color="auto"/>
        <w:right w:val="none" w:sz="0" w:space="0" w:color="auto"/>
      </w:divBdr>
    </w:div>
    <w:div w:id="1748573973">
      <w:bodyDiv w:val="1"/>
      <w:marLeft w:val="0"/>
      <w:marRight w:val="0"/>
      <w:marTop w:val="0"/>
      <w:marBottom w:val="0"/>
      <w:divBdr>
        <w:top w:val="none" w:sz="0" w:space="0" w:color="auto"/>
        <w:left w:val="none" w:sz="0" w:space="0" w:color="auto"/>
        <w:bottom w:val="none" w:sz="0" w:space="0" w:color="auto"/>
        <w:right w:val="none" w:sz="0" w:space="0" w:color="auto"/>
      </w:divBdr>
    </w:div>
    <w:div w:id="1748990800">
      <w:bodyDiv w:val="1"/>
      <w:marLeft w:val="0"/>
      <w:marRight w:val="0"/>
      <w:marTop w:val="0"/>
      <w:marBottom w:val="0"/>
      <w:divBdr>
        <w:top w:val="none" w:sz="0" w:space="0" w:color="auto"/>
        <w:left w:val="none" w:sz="0" w:space="0" w:color="auto"/>
        <w:bottom w:val="none" w:sz="0" w:space="0" w:color="auto"/>
        <w:right w:val="none" w:sz="0" w:space="0" w:color="auto"/>
      </w:divBdr>
    </w:div>
    <w:div w:id="1751388149">
      <w:bodyDiv w:val="1"/>
      <w:marLeft w:val="0"/>
      <w:marRight w:val="0"/>
      <w:marTop w:val="0"/>
      <w:marBottom w:val="0"/>
      <w:divBdr>
        <w:top w:val="none" w:sz="0" w:space="0" w:color="auto"/>
        <w:left w:val="none" w:sz="0" w:space="0" w:color="auto"/>
        <w:bottom w:val="none" w:sz="0" w:space="0" w:color="auto"/>
        <w:right w:val="none" w:sz="0" w:space="0" w:color="auto"/>
      </w:divBdr>
    </w:div>
    <w:div w:id="1752198826">
      <w:bodyDiv w:val="1"/>
      <w:marLeft w:val="0"/>
      <w:marRight w:val="0"/>
      <w:marTop w:val="0"/>
      <w:marBottom w:val="0"/>
      <w:divBdr>
        <w:top w:val="none" w:sz="0" w:space="0" w:color="auto"/>
        <w:left w:val="none" w:sz="0" w:space="0" w:color="auto"/>
        <w:bottom w:val="none" w:sz="0" w:space="0" w:color="auto"/>
        <w:right w:val="none" w:sz="0" w:space="0" w:color="auto"/>
      </w:divBdr>
    </w:div>
    <w:div w:id="1753701703">
      <w:bodyDiv w:val="1"/>
      <w:marLeft w:val="0"/>
      <w:marRight w:val="0"/>
      <w:marTop w:val="0"/>
      <w:marBottom w:val="0"/>
      <w:divBdr>
        <w:top w:val="none" w:sz="0" w:space="0" w:color="auto"/>
        <w:left w:val="none" w:sz="0" w:space="0" w:color="auto"/>
        <w:bottom w:val="none" w:sz="0" w:space="0" w:color="auto"/>
        <w:right w:val="none" w:sz="0" w:space="0" w:color="auto"/>
      </w:divBdr>
    </w:div>
    <w:div w:id="1755858916">
      <w:bodyDiv w:val="1"/>
      <w:marLeft w:val="0"/>
      <w:marRight w:val="0"/>
      <w:marTop w:val="0"/>
      <w:marBottom w:val="0"/>
      <w:divBdr>
        <w:top w:val="none" w:sz="0" w:space="0" w:color="auto"/>
        <w:left w:val="none" w:sz="0" w:space="0" w:color="auto"/>
        <w:bottom w:val="none" w:sz="0" w:space="0" w:color="auto"/>
        <w:right w:val="none" w:sz="0" w:space="0" w:color="auto"/>
      </w:divBdr>
    </w:div>
    <w:div w:id="1757433796">
      <w:bodyDiv w:val="1"/>
      <w:marLeft w:val="0"/>
      <w:marRight w:val="0"/>
      <w:marTop w:val="0"/>
      <w:marBottom w:val="0"/>
      <w:divBdr>
        <w:top w:val="none" w:sz="0" w:space="0" w:color="auto"/>
        <w:left w:val="none" w:sz="0" w:space="0" w:color="auto"/>
        <w:bottom w:val="none" w:sz="0" w:space="0" w:color="auto"/>
        <w:right w:val="none" w:sz="0" w:space="0" w:color="auto"/>
      </w:divBdr>
    </w:div>
    <w:div w:id="1758135676">
      <w:bodyDiv w:val="1"/>
      <w:marLeft w:val="0"/>
      <w:marRight w:val="0"/>
      <w:marTop w:val="0"/>
      <w:marBottom w:val="0"/>
      <w:divBdr>
        <w:top w:val="none" w:sz="0" w:space="0" w:color="auto"/>
        <w:left w:val="none" w:sz="0" w:space="0" w:color="auto"/>
        <w:bottom w:val="none" w:sz="0" w:space="0" w:color="auto"/>
        <w:right w:val="none" w:sz="0" w:space="0" w:color="auto"/>
      </w:divBdr>
    </w:div>
    <w:div w:id="1760756522">
      <w:bodyDiv w:val="1"/>
      <w:marLeft w:val="0"/>
      <w:marRight w:val="0"/>
      <w:marTop w:val="0"/>
      <w:marBottom w:val="0"/>
      <w:divBdr>
        <w:top w:val="none" w:sz="0" w:space="0" w:color="auto"/>
        <w:left w:val="none" w:sz="0" w:space="0" w:color="auto"/>
        <w:bottom w:val="none" w:sz="0" w:space="0" w:color="auto"/>
        <w:right w:val="none" w:sz="0" w:space="0" w:color="auto"/>
      </w:divBdr>
    </w:div>
    <w:div w:id="1762874637">
      <w:bodyDiv w:val="1"/>
      <w:marLeft w:val="0"/>
      <w:marRight w:val="0"/>
      <w:marTop w:val="0"/>
      <w:marBottom w:val="0"/>
      <w:divBdr>
        <w:top w:val="none" w:sz="0" w:space="0" w:color="auto"/>
        <w:left w:val="none" w:sz="0" w:space="0" w:color="auto"/>
        <w:bottom w:val="none" w:sz="0" w:space="0" w:color="auto"/>
        <w:right w:val="none" w:sz="0" w:space="0" w:color="auto"/>
      </w:divBdr>
    </w:div>
    <w:div w:id="1765757837">
      <w:bodyDiv w:val="1"/>
      <w:marLeft w:val="0"/>
      <w:marRight w:val="0"/>
      <w:marTop w:val="0"/>
      <w:marBottom w:val="0"/>
      <w:divBdr>
        <w:top w:val="none" w:sz="0" w:space="0" w:color="auto"/>
        <w:left w:val="none" w:sz="0" w:space="0" w:color="auto"/>
        <w:bottom w:val="none" w:sz="0" w:space="0" w:color="auto"/>
        <w:right w:val="none" w:sz="0" w:space="0" w:color="auto"/>
      </w:divBdr>
    </w:div>
    <w:div w:id="1768111393">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0545085">
      <w:bodyDiv w:val="1"/>
      <w:marLeft w:val="0"/>
      <w:marRight w:val="0"/>
      <w:marTop w:val="0"/>
      <w:marBottom w:val="0"/>
      <w:divBdr>
        <w:top w:val="none" w:sz="0" w:space="0" w:color="auto"/>
        <w:left w:val="none" w:sz="0" w:space="0" w:color="auto"/>
        <w:bottom w:val="none" w:sz="0" w:space="0" w:color="auto"/>
        <w:right w:val="none" w:sz="0" w:space="0" w:color="auto"/>
      </w:divBdr>
    </w:div>
    <w:div w:id="1771008819">
      <w:bodyDiv w:val="1"/>
      <w:marLeft w:val="0"/>
      <w:marRight w:val="0"/>
      <w:marTop w:val="0"/>
      <w:marBottom w:val="0"/>
      <w:divBdr>
        <w:top w:val="none" w:sz="0" w:space="0" w:color="auto"/>
        <w:left w:val="none" w:sz="0" w:space="0" w:color="auto"/>
        <w:bottom w:val="none" w:sz="0" w:space="0" w:color="auto"/>
        <w:right w:val="none" w:sz="0" w:space="0" w:color="auto"/>
      </w:divBdr>
    </w:div>
    <w:div w:id="1774013502">
      <w:bodyDiv w:val="1"/>
      <w:marLeft w:val="0"/>
      <w:marRight w:val="0"/>
      <w:marTop w:val="0"/>
      <w:marBottom w:val="0"/>
      <w:divBdr>
        <w:top w:val="none" w:sz="0" w:space="0" w:color="auto"/>
        <w:left w:val="none" w:sz="0" w:space="0" w:color="auto"/>
        <w:bottom w:val="none" w:sz="0" w:space="0" w:color="auto"/>
        <w:right w:val="none" w:sz="0" w:space="0" w:color="auto"/>
      </w:divBdr>
    </w:div>
    <w:div w:id="1778019594">
      <w:bodyDiv w:val="1"/>
      <w:marLeft w:val="0"/>
      <w:marRight w:val="0"/>
      <w:marTop w:val="0"/>
      <w:marBottom w:val="0"/>
      <w:divBdr>
        <w:top w:val="none" w:sz="0" w:space="0" w:color="auto"/>
        <w:left w:val="none" w:sz="0" w:space="0" w:color="auto"/>
        <w:bottom w:val="none" w:sz="0" w:space="0" w:color="auto"/>
        <w:right w:val="none" w:sz="0" w:space="0" w:color="auto"/>
      </w:divBdr>
    </w:div>
    <w:div w:id="1778939208">
      <w:bodyDiv w:val="1"/>
      <w:marLeft w:val="0"/>
      <w:marRight w:val="0"/>
      <w:marTop w:val="0"/>
      <w:marBottom w:val="0"/>
      <w:divBdr>
        <w:top w:val="none" w:sz="0" w:space="0" w:color="auto"/>
        <w:left w:val="none" w:sz="0" w:space="0" w:color="auto"/>
        <w:bottom w:val="none" w:sz="0" w:space="0" w:color="auto"/>
        <w:right w:val="none" w:sz="0" w:space="0" w:color="auto"/>
      </w:divBdr>
    </w:div>
    <w:div w:id="1779986868">
      <w:bodyDiv w:val="1"/>
      <w:marLeft w:val="0"/>
      <w:marRight w:val="0"/>
      <w:marTop w:val="0"/>
      <w:marBottom w:val="0"/>
      <w:divBdr>
        <w:top w:val="none" w:sz="0" w:space="0" w:color="auto"/>
        <w:left w:val="none" w:sz="0" w:space="0" w:color="auto"/>
        <w:bottom w:val="none" w:sz="0" w:space="0" w:color="auto"/>
        <w:right w:val="none" w:sz="0" w:space="0" w:color="auto"/>
      </w:divBdr>
    </w:div>
    <w:div w:id="1784497403">
      <w:bodyDiv w:val="1"/>
      <w:marLeft w:val="0"/>
      <w:marRight w:val="0"/>
      <w:marTop w:val="0"/>
      <w:marBottom w:val="0"/>
      <w:divBdr>
        <w:top w:val="none" w:sz="0" w:space="0" w:color="auto"/>
        <w:left w:val="none" w:sz="0" w:space="0" w:color="auto"/>
        <w:bottom w:val="none" w:sz="0" w:space="0" w:color="auto"/>
        <w:right w:val="none" w:sz="0" w:space="0" w:color="auto"/>
      </w:divBdr>
    </w:div>
    <w:div w:id="1786073643">
      <w:bodyDiv w:val="1"/>
      <w:marLeft w:val="0"/>
      <w:marRight w:val="0"/>
      <w:marTop w:val="0"/>
      <w:marBottom w:val="0"/>
      <w:divBdr>
        <w:top w:val="none" w:sz="0" w:space="0" w:color="auto"/>
        <w:left w:val="none" w:sz="0" w:space="0" w:color="auto"/>
        <w:bottom w:val="none" w:sz="0" w:space="0" w:color="auto"/>
        <w:right w:val="none" w:sz="0" w:space="0" w:color="auto"/>
      </w:divBdr>
    </w:div>
    <w:div w:id="1789011655">
      <w:bodyDiv w:val="1"/>
      <w:marLeft w:val="0"/>
      <w:marRight w:val="0"/>
      <w:marTop w:val="0"/>
      <w:marBottom w:val="0"/>
      <w:divBdr>
        <w:top w:val="none" w:sz="0" w:space="0" w:color="auto"/>
        <w:left w:val="none" w:sz="0" w:space="0" w:color="auto"/>
        <w:bottom w:val="none" w:sz="0" w:space="0" w:color="auto"/>
        <w:right w:val="none" w:sz="0" w:space="0" w:color="auto"/>
      </w:divBdr>
    </w:div>
    <w:div w:id="1798526214">
      <w:bodyDiv w:val="1"/>
      <w:marLeft w:val="0"/>
      <w:marRight w:val="0"/>
      <w:marTop w:val="0"/>
      <w:marBottom w:val="0"/>
      <w:divBdr>
        <w:top w:val="none" w:sz="0" w:space="0" w:color="auto"/>
        <w:left w:val="none" w:sz="0" w:space="0" w:color="auto"/>
        <w:bottom w:val="none" w:sz="0" w:space="0" w:color="auto"/>
        <w:right w:val="none" w:sz="0" w:space="0" w:color="auto"/>
      </w:divBdr>
    </w:div>
    <w:div w:id="1803425185">
      <w:bodyDiv w:val="1"/>
      <w:marLeft w:val="0"/>
      <w:marRight w:val="0"/>
      <w:marTop w:val="0"/>
      <w:marBottom w:val="0"/>
      <w:divBdr>
        <w:top w:val="none" w:sz="0" w:space="0" w:color="auto"/>
        <w:left w:val="none" w:sz="0" w:space="0" w:color="auto"/>
        <w:bottom w:val="none" w:sz="0" w:space="0" w:color="auto"/>
        <w:right w:val="none" w:sz="0" w:space="0" w:color="auto"/>
      </w:divBdr>
    </w:div>
    <w:div w:id="1804688248">
      <w:bodyDiv w:val="1"/>
      <w:marLeft w:val="0"/>
      <w:marRight w:val="0"/>
      <w:marTop w:val="0"/>
      <w:marBottom w:val="0"/>
      <w:divBdr>
        <w:top w:val="none" w:sz="0" w:space="0" w:color="auto"/>
        <w:left w:val="none" w:sz="0" w:space="0" w:color="auto"/>
        <w:bottom w:val="none" w:sz="0" w:space="0" w:color="auto"/>
        <w:right w:val="none" w:sz="0" w:space="0" w:color="auto"/>
      </w:divBdr>
    </w:div>
    <w:div w:id="1805585997">
      <w:bodyDiv w:val="1"/>
      <w:marLeft w:val="0"/>
      <w:marRight w:val="0"/>
      <w:marTop w:val="0"/>
      <w:marBottom w:val="0"/>
      <w:divBdr>
        <w:top w:val="none" w:sz="0" w:space="0" w:color="auto"/>
        <w:left w:val="none" w:sz="0" w:space="0" w:color="auto"/>
        <w:bottom w:val="none" w:sz="0" w:space="0" w:color="auto"/>
        <w:right w:val="none" w:sz="0" w:space="0" w:color="auto"/>
      </w:divBdr>
    </w:div>
    <w:div w:id="1806921567">
      <w:bodyDiv w:val="1"/>
      <w:marLeft w:val="0"/>
      <w:marRight w:val="0"/>
      <w:marTop w:val="0"/>
      <w:marBottom w:val="0"/>
      <w:divBdr>
        <w:top w:val="none" w:sz="0" w:space="0" w:color="auto"/>
        <w:left w:val="none" w:sz="0" w:space="0" w:color="auto"/>
        <w:bottom w:val="none" w:sz="0" w:space="0" w:color="auto"/>
        <w:right w:val="none" w:sz="0" w:space="0" w:color="auto"/>
      </w:divBdr>
    </w:div>
    <w:div w:id="1808740721">
      <w:bodyDiv w:val="1"/>
      <w:marLeft w:val="0"/>
      <w:marRight w:val="0"/>
      <w:marTop w:val="0"/>
      <w:marBottom w:val="0"/>
      <w:divBdr>
        <w:top w:val="none" w:sz="0" w:space="0" w:color="auto"/>
        <w:left w:val="none" w:sz="0" w:space="0" w:color="auto"/>
        <w:bottom w:val="none" w:sz="0" w:space="0" w:color="auto"/>
        <w:right w:val="none" w:sz="0" w:space="0" w:color="auto"/>
      </w:divBdr>
    </w:div>
    <w:div w:id="1809392707">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6024805">
      <w:bodyDiv w:val="1"/>
      <w:marLeft w:val="0"/>
      <w:marRight w:val="0"/>
      <w:marTop w:val="0"/>
      <w:marBottom w:val="0"/>
      <w:divBdr>
        <w:top w:val="none" w:sz="0" w:space="0" w:color="auto"/>
        <w:left w:val="none" w:sz="0" w:space="0" w:color="auto"/>
        <w:bottom w:val="none" w:sz="0" w:space="0" w:color="auto"/>
        <w:right w:val="none" w:sz="0" w:space="0" w:color="auto"/>
      </w:divBdr>
    </w:div>
    <w:div w:id="1817994507">
      <w:bodyDiv w:val="1"/>
      <w:marLeft w:val="0"/>
      <w:marRight w:val="0"/>
      <w:marTop w:val="0"/>
      <w:marBottom w:val="0"/>
      <w:divBdr>
        <w:top w:val="none" w:sz="0" w:space="0" w:color="auto"/>
        <w:left w:val="none" w:sz="0" w:space="0" w:color="auto"/>
        <w:bottom w:val="none" w:sz="0" w:space="0" w:color="auto"/>
        <w:right w:val="none" w:sz="0" w:space="0" w:color="auto"/>
      </w:divBdr>
    </w:div>
    <w:div w:id="1819346544">
      <w:bodyDiv w:val="1"/>
      <w:marLeft w:val="0"/>
      <w:marRight w:val="0"/>
      <w:marTop w:val="0"/>
      <w:marBottom w:val="0"/>
      <w:divBdr>
        <w:top w:val="none" w:sz="0" w:space="0" w:color="auto"/>
        <w:left w:val="none" w:sz="0" w:space="0" w:color="auto"/>
        <w:bottom w:val="none" w:sz="0" w:space="0" w:color="auto"/>
        <w:right w:val="none" w:sz="0" w:space="0" w:color="auto"/>
      </w:divBdr>
    </w:div>
    <w:div w:id="1819419813">
      <w:bodyDiv w:val="1"/>
      <w:marLeft w:val="0"/>
      <w:marRight w:val="0"/>
      <w:marTop w:val="0"/>
      <w:marBottom w:val="0"/>
      <w:divBdr>
        <w:top w:val="none" w:sz="0" w:space="0" w:color="auto"/>
        <w:left w:val="none" w:sz="0" w:space="0" w:color="auto"/>
        <w:bottom w:val="none" w:sz="0" w:space="0" w:color="auto"/>
        <w:right w:val="none" w:sz="0" w:space="0" w:color="auto"/>
      </w:divBdr>
    </w:div>
    <w:div w:id="1820338995">
      <w:bodyDiv w:val="1"/>
      <w:marLeft w:val="0"/>
      <w:marRight w:val="0"/>
      <w:marTop w:val="0"/>
      <w:marBottom w:val="0"/>
      <w:divBdr>
        <w:top w:val="none" w:sz="0" w:space="0" w:color="auto"/>
        <w:left w:val="none" w:sz="0" w:space="0" w:color="auto"/>
        <w:bottom w:val="none" w:sz="0" w:space="0" w:color="auto"/>
        <w:right w:val="none" w:sz="0" w:space="0" w:color="auto"/>
      </w:divBdr>
    </w:div>
    <w:div w:id="1821195147">
      <w:bodyDiv w:val="1"/>
      <w:marLeft w:val="0"/>
      <w:marRight w:val="0"/>
      <w:marTop w:val="0"/>
      <w:marBottom w:val="0"/>
      <w:divBdr>
        <w:top w:val="none" w:sz="0" w:space="0" w:color="auto"/>
        <w:left w:val="none" w:sz="0" w:space="0" w:color="auto"/>
        <w:bottom w:val="none" w:sz="0" w:space="0" w:color="auto"/>
        <w:right w:val="none" w:sz="0" w:space="0" w:color="auto"/>
      </w:divBdr>
    </w:div>
    <w:div w:id="1826892779">
      <w:bodyDiv w:val="1"/>
      <w:marLeft w:val="0"/>
      <w:marRight w:val="0"/>
      <w:marTop w:val="0"/>
      <w:marBottom w:val="0"/>
      <w:divBdr>
        <w:top w:val="none" w:sz="0" w:space="0" w:color="auto"/>
        <w:left w:val="none" w:sz="0" w:space="0" w:color="auto"/>
        <w:bottom w:val="none" w:sz="0" w:space="0" w:color="auto"/>
        <w:right w:val="none" w:sz="0" w:space="0" w:color="auto"/>
      </w:divBdr>
    </w:div>
    <w:div w:id="1827893247">
      <w:bodyDiv w:val="1"/>
      <w:marLeft w:val="0"/>
      <w:marRight w:val="0"/>
      <w:marTop w:val="0"/>
      <w:marBottom w:val="0"/>
      <w:divBdr>
        <w:top w:val="none" w:sz="0" w:space="0" w:color="auto"/>
        <w:left w:val="none" w:sz="0" w:space="0" w:color="auto"/>
        <w:bottom w:val="none" w:sz="0" w:space="0" w:color="auto"/>
        <w:right w:val="none" w:sz="0" w:space="0" w:color="auto"/>
      </w:divBdr>
    </w:div>
    <w:div w:id="1828475610">
      <w:bodyDiv w:val="1"/>
      <w:marLeft w:val="0"/>
      <w:marRight w:val="0"/>
      <w:marTop w:val="0"/>
      <w:marBottom w:val="0"/>
      <w:divBdr>
        <w:top w:val="none" w:sz="0" w:space="0" w:color="auto"/>
        <w:left w:val="none" w:sz="0" w:space="0" w:color="auto"/>
        <w:bottom w:val="none" w:sz="0" w:space="0" w:color="auto"/>
        <w:right w:val="none" w:sz="0" w:space="0" w:color="auto"/>
      </w:divBdr>
    </w:div>
    <w:div w:id="1830361958">
      <w:bodyDiv w:val="1"/>
      <w:marLeft w:val="0"/>
      <w:marRight w:val="0"/>
      <w:marTop w:val="0"/>
      <w:marBottom w:val="0"/>
      <w:divBdr>
        <w:top w:val="none" w:sz="0" w:space="0" w:color="auto"/>
        <w:left w:val="none" w:sz="0" w:space="0" w:color="auto"/>
        <w:bottom w:val="none" w:sz="0" w:space="0" w:color="auto"/>
        <w:right w:val="none" w:sz="0" w:space="0" w:color="auto"/>
      </w:divBdr>
    </w:div>
    <w:div w:id="1831168184">
      <w:bodyDiv w:val="1"/>
      <w:marLeft w:val="0"/>
      <w:marRight w:val="0"/>
      <w:marTop w:val="0"/>
      <w:marBottom w:val="0"/>
      <w:divBdr>
        <w:top w:val="none" w:sz="0" w:space="0" w:color="auto"/>
        <w:left w:val="none" w:sz="0" w:space="0" w:color="auto"/>
        <w:bottom w:val="none" w:sz="0" w:space="0" w:color="auto"/>
        <w:right w:val="none" w:sz="0" w:space="0" w:color="auto"/>
      </w:divBdr>
    </w:div>
    <w:div w:id="1831826638">
      <w:bodyDiv w:val="1"/>
      <w:marLeft w:val="0"/>
      <w:marRight w:val="0"/>
      <w:marTop w:val="0"/>
      <w:marBottom w:val="0"/>
      <w:divBdr>
        <w:top w:val="none" w:sz="0" w:space="0" w:color="auto"/>
        <w:left w:val="none" w:sz="0" w:space="0" w:color="auto"/>
        <w:bottom w:val="none" w:sz="0" w:space="0" w:color="auto"/>
        <w:right w:val="none" w:sz="0" w:space="0" w:color="auto"/>
      </w:divBdr>
    </w:div>
    <w:div w:id="1833375991">
      <w:bodyDiv w:val="1"/>
      <w:marLeft w:val="0"/>
      <w:marRight w:val="0"/>
      <w:marTop w:val="0"/>
      <w:marBottom w:val="0"/>
      <w:divBdr>
        <w:top w:val="none" w:sz="0" w:space="0" w:color="auto"/>
        <w:left w:val="none" w:sz="0" w:space="0" w:color="auto"/>
        <w:bottom w:val="none" w:sz="0" w:space="0" w:color="auto"/>
        <w:right w:val="none" w:sz="0" w:space="0" w:color="auto"/>
      </w:divBdr>
    </w:div>
    <w:div w:id="1836414333">
      <w:bodyDiv w:val="1"/>
      <w:marLeft w:val="0"/>
      <w:marRight w:val="0"/>
      <w:marTop w:val="0"/>
      <w:marBottom w:val="0"/>
      <w:divBdr>
        <w:top w:val="none" w:sz="0" w:space="0" w:color="auto"/>
        <w:left w:val="none" w:sz="0" w:space="0" w:color="auto"/>
        <w:bottom w:val="none" w:sz="0" w:space="0" w:color="auto"/>
        <w:right w:val="none" w:sz="0" w:space="0" w:color="auto"/>
      </w:divBdr>
    </w:div>
    <w:div w:id="1836605713">
      <w:bodyDiv w:val="1"/>
      <w:marLeft w:val="0"/>
      <w:marRight w:val="0"/>
      <w:marTop w:val="0"/>
      <w:marBottom w:val="0"/>
      <w:divBdr>
        <w:top w:val="none" w:sz="0" w:space="0" w:color="auto"/>
        <w:left w:val="none" w:sz="0" w:space="0" w:color="auto"/>
        <w:bottom w:val="none" w:sz="0" w:space="0" w:color="auto"/>
        <w:right w:val="none" w:sz="0" w:space="0" w:color="auto"/>
      </w:divBdr>
    </w:div>
    <w:div w:id="1837459364">
      <w:bodyDiv w:val="1"/>
      <w:marLeft w:val="0"/>
      <w:marRight w:val="0"/>
      <w:marTop w:val="0"/>
      <w:marBottom w:val="0"/>
      <w:divBdr>
        <w:top w:val="none" w:sz="0" w:space="0" w:color="auto"/>
        <w:left w:val="none" w:sz="0" w:space="0" w:color="auto"/>
        <w:bottom w:val="none" w:sz="0" w:space="0" w:color="auto"/>
        <w:right w:val="none" w:sz="0" w:space="0" w:color="auto"/>
      </w:divBdr>
    </w:div>
    <w:div w:id="1841045480">
      <w:bodyDiv w:val="1"/>
      <w:marLeft w:val="0"/>
      <w:marRight w:val="0"/>
      <w:marTop w:val="0"/>
      <w:marBottom w:val="0"/>
      <w:divBdr>
        <w:top w:val="none" w:sz="0" w:space="0" w:color="auto"/>
        <w:left w:val="none" w:sz="0" w:space="0" w:color="auto"/>
        <w:bottom w:val="none" w:sz="0" w:space="0" w:color="auto"/>
        <w:right w:val="none" w:sz="0" w:space="0" w:color="auto"/>
      </w:divBdr>
    </w:div>
    <w:div w:id="1842503313">
      <w:bodyDiv w:val="1"/>
      <w:marLeft w:val="0"/>
      <w:marRight w:val="0"/>
      <w:marTop w:val="0"/>
      <w:marBottom w:val="0"/>
      <w:divBdr>
        <w:top w:val="none" w:sz="0" w:space="0" w:color="auto"/>
        <w:left w:val="none" w:sz="0" w:space="0" w:color="auto"/>
        <w:bottom w:val="none" w:sz="0" w:space="0" w:color="auto"/>
        <w:right w:val="none" w:sz="0" w:space="0" w:color="auto"/>
      </w:divBdr>
    </w:div>
    <w:div w:id="1845393546">
      <w:bodyDiv w:val="1"/>
      <w:marLeft w:val="0"/>
      <w:marRight w:val="0"/>
      <w:marTop w:val="0"/>
      <w:marBottom w:val="0"/>
      <w:divBdr>
        <w:top w:val="none" w:sz="0" w:space="0" w:color="auto"/>
        <w:left w:val="none" w:sz="0" w:space="0" w:color="auto"/>
        <w:bottom w:val="none" w:sz="0" w:space="0" w:color="auto"/>
        <w:right w:val="none" w:sz="0" w:space="0" w:color="auto"/>
      </w:divBdr>
    </w:div>
    <w:div w:id="1847551110">
      <w:bodyDiv w:val="1"/>
      <w:marLeft w:val="0"/>
      <w:marRight w:val="0"/>
      <w:marTop w:val="0"/>
      <w:marBottom w:val="0"/>
      <w:divBdr>
        <w:top w:val="none" w:sz="0" w:space="0" w:color="auto"/>
        <w:left w:val="none" w:sz="0" w:space="0" w:color="auto"/>
        <w:bottom w:val="none" w:sz="0" w:space="0" w:color="auto"/>
        <w:right w:val="none" w:sz="0" w:space="0" w:color="auto"/>
      </w:divBdr>
    </w:div>
    <w:div w:id="1848979591">
      <w:bodyDiv w:val="1"/>
      <w:marLeft w:val="0"/>
      <w:marRight w:val="0"/>
      <w:marTop w:val="0"/>
      <w:marBottom w:val="0"/>
      <w:divBdr>
        <w:top w:val="none" w:sz="0" w:space="0" w:color="auto"/>
        <w:left w:val="none" w:sz="0" w:space="0" w:color="auto"/>
        <w:bottom w:val="none" w:sz="0" w:space="0" w:color="auto"/>
        <w:right w:val="none" w:sz="0" w:space="0" w:color="auto"/>
      </w:divBdr>
    </w:div>
    <w:div w:id="1855997077">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1042058">
      <w:bodyDiv w:val="1"/>
      <w:marLeft w:val="0"/>
      <w:marRight w:val="0"/>
      <w:marTop w:val="0"/>
      <w:marBottom w:val="0"/>
      <w:divBdr>
        <w:top w:val="none" w:sz="0" w:space="0" w:color="auto"/>
        <w:left w:val="none" w:sz="0" w:space="0" w:color="auto"/>
        <w:bottom w:val="none" w:sz="0" w:space="0" w:color="auto"/>
        <w:right w:val="none" w:sz="0" w:space="0" w:color="auto"/>
      </w:divBdr>
    </w:div>
    <w:div w:id="1864435320">
      <w:bodyDiv w:val="1"/>
      <w:marLeft w:val="0"/>
      <w:marRight w:val="0"/>
      <w:marTop w:val="0"/>
      <w:marBottom w:val="0"/>
      <w:divBdr>
        <w:top w:val="none" w:sz="0" w:space="0" w:color="auto"/>
        <w:left w:val="none" w:sz="0" w:space="0" w:color="auto"/>
        <w:bottom w:val="none" w:sz="0" w:space="0" w:color="auto"/>
        <w:right w:val="none" w:sz="0" w:space="0" w:color="auto"/>
      </w:divBdr>
    </w:div>
    <w:div w:id="1867408508">
      <w:bodyDiv w:val="1"/>
      <w:marLeft w:val="0"/>
      <w:marRight w:val="0"/>
      <w:marTop w:val="0"/>
      <w:marBottom w:val="0"/>
      <w:divBdr>
        <w:top w:val="none" w:sz="0" w:space="0" w:color="auto"/>
        <w:left w:val="none" w:sz="0" w:space="0" w:color="auto"/>
        <w:bottom w:val="none" w:sz="0" w:space="0" w:color="auto"/>
        <w:right w:val="none" w:sz="0" w:space="0" w:color="auto"/>
      </w:divBdr>
    </w:div>
    <w:div w:id="1879121624">
      <w:bodyDiv w:val="1"/>
      <w:marLeft w:val="0"/>
      <w:marRight w:val="0"/>
      <w:marTop w:val="0"/>
      <w:marBottom w:val="0"/>
      <w:divBdr>
        <w:top w:val="none" w:sz="0" w:space="0" w:color="auto"/>
        <w:left w:val="none" w:sz="0" w:space="0" w:color="auto"/>
        <w:bottom w:val="none" w:sz="0" w:space="0" w:color="auto"/>
        <w:right w:val="none" w:sz="0" w:space="0" w:color="auto"/>
      </w:divBdr>
    </w:div>
    <w:div w:id="1883252542">
      <w:bodyDiv w:val="1"/>
      <w:marLeft w:val="0"/>
      <w:marRight w:val="0"/>
      <w:marTop w:val="0"/>
      <w:marBottom w:val="0"/>
      <w:divBdr>
        <w:top w:val="none" w:sz="0" w:space="0" w:color="auto"/>
        <w:left w:val="none" w:sz="0" w:space="0" w:color="auto"/>
        <w:bottom w:val="none" w:sz="0" w:space="0" w:color="auto"/>
        <w:right w:val="none" w:sz="0" w:space="0" w:color="auto"/>
      </w:divBdr>
    </w:div>
    <w:div w:id="1883638434">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87527431">
      <w:bodyDiv w:val="1"/>
      <w:marLeft w:val="0"/>
      <w:marRight w:val="0"/>
      <w:marTop w:val="0"/>
      <w:marBottom w:val="0"/>
      <w:divBdr>
        <w:top w:val="none" w:sz="0" w:space="0" w:color="auto"/>
        <w:left w:val="none" w:sz="0" w:space="0" w:color="auto"/>
        <w:bottom w:val="none" w:sz="0" w:space="0" w:color="auto"/>
        <w:right w:val="none" w:sz="0" w:space="0" w:color="auto"/>
      </w:divBdr>
    </w:div>
    <w:div w:id="1888569381">
      <w:bodyDiv w:val="1"/>
      <w:marLeft w:val="0"/>
      <w:marRight w:val="0"/>
      <w:marTop w:val="0"/>
      <w:marBottom w:val="0"/>
      <w:divBdr>
        <w:top w:val="none" w:sz="0" w:space="0" w:color="auto"/>
        <w:left w:val="none" w:sz="0" w:space="0" w:color="auto"/>
        <w:bottom w:val="none" w:sz="0" w:space="0" w:color="auto"/>
        <w:right w:val="none" w:sz="0" w:space="0" w:color="auto"/>
      </w:divBdr>
    </w:div>
    <w:div w:id="1889800485">
      <w:bodyDiv w:val="1"/>
      <w:marLeft w:val="0"/>
      <w:marRight w:val="0"/>
      <w:marTop w:val="0"/>
      <w:marBottom w:val="0"/>
      <w:divBdr>
        <w:top w:val="none" w:sz="0" w:space="0" w:color="auto"/>
        <w:left w:val="none" w:sz="0" w:space="0" w:color="auto"/>
        <w:bottom w:val="none" w:sz="0" w:space="0" w:color="auto"/>
        <w:right w:val="none" w:sz="0" w:space="0" w:color="auto"/>
      </w:divBdr>
    </w:div>
    <w:div w:id="1895047478">
      <w:bodyDiv w:val="1"/>
      <w:marLeft w:val="0"/>
      <w:marRight w:val="0"/>
      <w:marTop w:val="0"/>
      <w:marBottom w:val="0"/>
      <w:divBdr>
        <w:top w:val="none" w:sz="0" w:space="0" w:color="auto"/>
        <w:left w:val="none" w:sz="0" w:space="0" w:color="auto"/>
        <w:bottom w:val="none" w:sz="0" w:space="0" w:color="auto"/>
        <w:right w:val="none" w:sz="0" w:space="0" w:color="auto"/>
      </w:divBdr>
    </w:div>
    <w:div w:id="1895265449">
      <w:bodyDiv w:val="1"/>
      <w:marLeft w:val="0"/>
      <w:marRight w:val="0"/>
      <w:marTop w:val="0"/>
      <w:marBottom w:val="0"/>
      <w:divBdr>
        <w:top w:val="none" w:sz="0" w:space="0" w:color="auto"/>
        <w:left w:val="none" w:sz="0" w:space="0" w:color="auto"/>
        <w:bottom w:val="none" w:sz="0" w:space="0" w:color="auto"/>
        <w:right w:val="none" w:sz="0" w:space="0" w:color="auto"/>
      </w:divBdr>
    </w:div>
    <w:div w:id="1895847544">
      <w:bodyDiv w:val="1"/>
      <w:marLeft w:val="0"/>
      <w:marRight w:val="0"/>
      <w:marTop w:val="0"/>
      <w:marBottom w:val="0"/>
      <w:divBdr>
        <w:top w:val="none" w:sz="0" w:space="0" w:color="auto"/>
        <w:left w:val="none" w:sz="0" w:space="0" w:color="auto"/>
        <w:bottom w:val="none" w:sz="0" w:space="0" w:color="auto"/>
        <w:right w:val="none" w:sz="0" w:space="0" w:color="auto"/>
      </w:divBdr>
    </w:div>
    <w:div w:id="1904826377">
      <w:bodyDiv w:val="1"/>
      <w:marLeft w:val="0"/>
      <w:marRight w:val="0"/>
      <w:marTop w:val="0"/>
      <w:marBottom w:val="0"/>
      <w:divBdr>
        <w:top w:val="none" w:sz="0" w:space="0" w:color="auto"/>
        <w:left w:val="none" w:sz="0" w:space="0" w:color="auto"/>
        <w:bottom w:val="none" w:sz="0" w:space="0" w:color="auto"/>
        <w:right w:val="none" w:sz="0" w:space="0" w:color="auto"/>
      </w:divBdr>
    </w:div>
    <w:div w:id="1906406435">
      <w:bodyDiv w:val="1"/>
      <w:marLeft w:val="0"/>
      <w:marRight w:val="0"/>
      <w:marTop w:val="0"/>
      <w:marBottom w:val="0"/>
      <w:divBdr>
        <w:top w:val="none" w:sz="0" w:space="0" w:color="auto"/>
        <w:left w:val="none" w:sz="0" w:space="0" w:color="auto"/>
        <w:bottom w:val="none" w:sz="0" w:space="0" w:color="auto"/>
        <w:right w:val="none" w:sz="0" w:space="0" w:color="auto"/>
      </w:divBdr>
    </w:div>
    <w:div w:id="1908419330">
      <w:bodyDiv w:val="1"/>
      <w:marLeft w:val="0"/>
      <w:marRight w:val="0"/>
      <w:marTop w:val="0"/>
      <w:marBottom w:val="0"/>
      <w:divBdr>
        <w:top w:val="none" w:sz="0" w:space="0" w:color="auto"/>
        <w:left w:val="none" w:sz="0" w:space="0" w:color="auto"/>
        <w:bottom w:val="none" w:sz="0" w:space="0" w:color="auto"/>
        <w:right w:val="none" w:sz="0" w:space="0" w:color="auto"/>
      </w:divBdr>
    </w:div>
    <w:div w:id="1918634676">
      <w:bodyDiv w:val="1"/>
      <w:marLeft w:val="0"/>
      <w:marRight w:val="0"/>
      <w:marTop w:val="0"/>
      <w:marBottom w:val="0"/>
      <w:divBdr>
        <w:top w:val="none" w:sz="0" w:space="0" w:color="auto"/>
        <w:left w:val="none" w:sz="0" w:space="0" w:color="auto"/>
        <w:bottom w:val="none" w:sz="0" w:space="0" w:color="auto"/>
        <w:right w:val="none" w:sz="0" w:space="0" w:color="auto"/>
      </w:divBdr>
    </w:div>
    <w:div w:id="1919823239">
      <w:bodyDiv w:val="1"/>
      <w:marLeft w:val="0"/>
      <w:marRight w:val="0"/>
      <w:marTop w:val="0"/>
      <w:marBottom w:val="0"/>
      <w:divBdr>
        <w:top w:val="none" w:sz="0" w:space="0" w:color="auto"/>
        <w:left w:val="none" w:sz="0" w:space="0" w:color="auto"/>
        <w:bottom w:val="none" w:sz="0" w:space="0" w:color="auto"/>
        <w:right w:val="none" w:sz="0" w:space="0" w:color="auto"/>
      </w:divBdr>
    </w:div>
    <w:div w:id="1922832343">
      <w:bodyDiv w:val="1"/>
      <w:marLeft w:val="0"/>
      <w:marRight w:val="0"/>
      <w:marTop w:val="0"/>
      <w:marBottom w:val="0"/>
      <w:divBdr>
        <w:top w:val="none" w:sz="0" w:space="0" w:color="auto"/>
        <w:left w:val="none" w:sz="0" w:space="0" w:color="auto"/>
        <w:bottom w:val="none" w:sz="0" w:space="0" w:color="auto"/>
        <w:right w:val="none" w:sz="0" w:space="0" w:color="auto"/>
      </w:divBdr>
    </w:div>
    <w:div w:id="1923904427">
      <w:bodyDiv w:val="1"/>
      <w:marLeft w:val="0"/>
      <w:marRight w:val="0"/>
      <w:marTop w:val="0"/>
      <w:marBottom w:val="0"/>
      <w:divBdr>
        <w:top w:val="none" w:sz="0" w:space="0" w:color="auto"/>
        <w:left w:val="none" w:sz="0" w:space="0" w:color="auto"/>
        <w:bottom w:val="none" w:sz="0" w:space="0" w:color="auto"/>
        <w:right w:val="none" w:sz="0" w:space="0" w:color="auto"/>
      </w:divBdr>
    </w:div>
    <w:div w:id="1932816173">
      <w:bodyDiv w:val="1"/>
      <w:marLeft w:val="0"/>
      <w:marRight w:val="0"/>
      <w:marTop w:val="0"/>
      <w:marBottom w:val="0"/>
      <w:divBdr>
        <w:top w:val="none" w:sz="0" w:space="0" w:color="auto"/>
        <w:left w:val="none" w:sz="0" w:space="0" w:color="auto"/>
        <w:bottom w:val="none" w:sz="0" w:space="0" w:color="auto"/>
        <w:right w:val="none" w:sz="0" w:space="0" w:color="auto"/>
      </w:divBdr>
    </w:div>
    <w:div w:id="1934507046">
      <w:bodyDiv w:val="1"/>
      <w:marLeft w:val="0"/>
      <w:marRight w:val="0"/>
      <w:marTop w:val="0"/>
      <w:marBottom w:val="0"/>
      <w:divBdr>
        <w:top w:val="none" w:sz="0" w:space="0" w:color="auto"/>
        <w:left w:val="none" w:sz="0" w:space="0" w:color="auto"/>
        <w:bottom w:val="none" w:sz="0" w:space="0" w:color="auto"/>
        <w:right w:val="none" w:sz="0" w:space="0" w:color="auto"/>
      </w:divBdr>
    </w:div>
    <w:div w:id="1934900952">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39678528">
      <w:bodyDiv w:val="1"/>
      <w:marLeft w:val="0"/>
      <w:marRight w:val="0"/>
      <w:marTop w:val="0"/>
      <w:marBottom w:val="0"/>
      <w:divBdr>
        <w:top w:val="none" w:sz="0" w:space="0" w:color="auto"/>
        <w:left w:val="none" w:sz="0" w:space="0" w:color="auto"/>
        <w:bottom w:val="none" w:sz="0" w:space="0" w:color="auto"/>
        <w:right w:val="none" w:sz="0" w:space="0" w:color="auto"/>
      </w:divBdr>
    </w:div>
    <w:div w:id="1943758276">
      <w:bodyDiv w:val="1"/>
      <w:marLeft w:val="0"/>
      <w:marRight w:val="0"/>
      <w:marTop w:val="0"/>
      <w:marBottom w:val="0"/>
      <w:divBdr>
        <w:top w:val="none" w:sz="0" w:space="0" w:color="auto"/>
        <w:left w:val="none" w:sz="0" w:space="0" w:color="auto"/>
        <w:bottom w:val="none" w:sz="0" w:space="0" w:color="auto"/>
        <w:right w:val="none" w:sz="0" w:space="0" w:color="auto"/>
      </w:divBdr>
    </w:div>
    <w:div w:id="1943948004">
      <w:bodyDiv w:val="1"/>
      <w:marLeft w:val="0"/>
      <w:marRight w:val="0"/>
      <w:marTop w:val="0"/>
      <w:marBottom w:val="0"/>
      <w:divBdr>
        <w:top w:val="none" w:sz="0" w:space="0" w:color="auto"/>
        <w:left w:val="none" w:sz="0" w:space="0" w:color="auto"/>
        <w:bottom w:val="none" w:sz="0" w:space="0" w:color="auto"/>
        <w:right w:val="none" w:sz="0" w:space="0" w:color="auto"/>
      </w:divBdr>
    </w:div>
    <w:div w:id="1945188211">
      <w:bodyDiv w:val="1"/>
      <w:marLeft w:val="0"/>
      <w:marRight w:val="0"/>
      <w:marTop w:val="0"/>
      <w:marBottom w:val="0"/>
      <w:divBdr>
        <w:top w:val="none" w:sz="0" w:space="0" w:color="auto"/>
        <w:left w:val="none" w:sz="0" w:space="0" w:color="auto"/>
        <w:bottom w:val="none" w:sz="0" w:space="0" w:color="auto"/>
        <w:right w:val="none" w:sz="0" w:space="0" w:color="auto"/>
      </w:divBdr>
    </w:div>
    <w:div w:id="1946426075">
      <w:bodyDiv w:val="1"/>
      <w:marLeft w:val="0"/>
      <w:marRight w:val="0"/>
      <w:marTop w:val="0"/>
      <w:marBottom w:val="0"/>
      <w:divBdr>
        <w:top w:val="none" w:sz="0" w:space="0" w:color="auto"/>
        <w:left w:val="none" w:sz="0" w:space="0" w:color="auto"/>
        <w:bottom w:val="none" w:sz="0" w:space="0" w:color="auto"/>
        <w:right w:val="none" w:sz="0" w:space="0" w:color="auto"/>
      </w:divBdr>
    </w:div>
    <w:div w:id="1951818146">
      <w:bodyDiv w:val="1"/>
      <w:marLeft w:val="0"/>
      <w:marRight w:val="0"/>
      <w:marTop w:val="0"/>
      <w:marBottom w:val="0"/>
      <w:divBdr>
        <w:top w:val="none" w:sz="0" w:space="0" w:color="auto"/>
        <w:left w:val="none" w:sz="0" w:space="0" w:color="auto"/>
        <w:bottom w:val="none" w:sz="0" w:space="0" w:color="auto"/>
        <w:right w:val="none" w:sz="0" w:space="0" w:color="auto"/>
      </w:divBdr>
    </w:div>
    <w:div w:id="1952395013">
      <w:bodyDiv w:val="1"/>
      <w:marLeft w:val="0"/>
      <w:marRight w:val="0"/>
      <w:marTop w:val="0"/>
      <w:marBottom w:val="0"/>
      <w:divBdr>
        <w:top w:val="none" w:sz="0" w:space="0" w:color="auto"/>
        <w:left w:val="none" w:sz="0" w:space="0" w:color="auto"/>
        <w:bottom w:val="none" w:sz="0" w:space="0" w:color="auto"/>
        <w:right w:val="none" w:sz="0" w:space="0" w:color="auto"/>
      </w:divBdr>
    </w:div>
    <w:div w:id="1960137026">
      <w:bodyDiv w:val="1"/>
      <w:marLeft w:val="0"/>
      <w:marRight w:val="0"/>
      <w:marTop w:val="0"/>
      <w:marBottom w:val="0"/>
      <w:divBdr>
        <w:top w:val="none" w:sz="0" w:space="0" w:color="auto"/>
        <w:left w:val="none" w:sz="0" w:space="0" w:color="auto"/>
        <w:bottom w:val="none" w:sz="0" w:space="0" w:color="auto"/>
        <w:right w:val="none" w:sz="0" w:space="0" w:color="auto"/>
      </w:divBdr>
    </w:div>
    <w:div w:id="1962952992">
      <w:bodyDiv w:val="1"/>
      <w:marLeft w:val="0"/>
      <w:marRight w:val="0"/>
      <w:marTop w:val="0"/>
      <w:marBottom w:val="0"/>
      <w:divBdr>
        <w:top w:val="none" w:sz="0" w:space="0" w:color="auto"/>
        <w:left w:val="none" w:sz="0" w:space="0" w:color="auto"/>
        <w:bottom w:val="none" w:sz="0" w:space="0" w:color="auto"/>
        <w:right w:val="none" w:sz="0" w:space="0" w:color="auto"/>
      </w:divBdr>
    </w:div>
    <w:div w:id="1965577622">
      <w:bodyDiv w:val="1"/>
      <w:marLeft w:val="0"/>
      <w:marRight w:val="0"/>
      <w:marTop w:val="0"/>
      <w:marBottom w:val="0"/>
      <w:divBdr>
        <w:top w:val="none" w:sz="0" w:space="0" w:color="auto"/>
        <w:left w:val="none" w:sz="0" w:space="0" w:color="auto"/>
        <w:bottom w:val="none" w:sz="0" w:space="0" w:color="auto"/>
        <w:right w:val="none" w:sz="0" w:space="0" w:color="auto"/>
      </w:divBdr>
    </w:div>
    <w:div w:id="1970435515">
      <w:bodyDiv w:val="1"/>
      <w:marLeft w:val="0"/>
      <w:marRight w:val="0"/>
      <w:marTop w:val="0"/>
      <w:marBottom w:val="0"/>
      <w:divBdr>
        <w:top w:val="none" w:sz="0" w:space="0" w:color="auto"/>
        <w:left w:val="none" w:sz="0" w:space="0" w:color="auto"/>
        <w:bottom w:val="none" w:sz="0" w:space="0" w:color="auto"/>
        <w:right w:val="none" w:sz="0" w:space="0" w:color="auto"/>
      </w:divBdr>
    </w:div>
    <w:div w:id="1972250986">
      <w:bodyDiv w:val="1"/>
      <w:marLeft w:val="0"/>
      <w:marRight w:val="0"/>
      <w:marTop w:val="0"/>
      <w:marBottom w:val="0"/>
      <w:divBdr>
        <w:top w:val="none" w:sz="0" w:space="0" w:color="auto"/>
        <w:left w:val="none" w:sz="0" w:space="0" w:color="auto"/>
        <w:bottom w:val="none" w:sz="0" w:space="0" w:color="auto"/>
        <w:right w:val="none" w:sz="0" w:space="0" w:color="auto"/>
      </w:divBdr>
    </w:div>
    <w:div w:id="1976644032">
      <w:bodyDiv w:val="1"/>
      <w:marLeft w:val="0"/>
      <w:marRight w:val="0"/>
      <w:marTop w:val="0"/>
      <w:marBottom w:val="0"/>
      <w:divBdr>
        <w:top w:val="none" w:sz="0" w:space="0" w:color="auto"/>
        <w:left w:val="none" w:sz="0" w:space="0" w:color="auto"/>
        <w:bottom w:val="none" w:sz="0" w:space="0" w:color="auto"/>
        <w:right w:val="none" w:sz="0" w:space="0" w:color="auto"/>
      </w:divBdr>
    </w:div>
    <w:div w:id="1976711950">
      <w:bodyDiv w:val="1"/>
      <w:marLeft w:val="0"/>
      <w:marRight w:val="0"/>
      <w:marTop w:val="0"/>
      <w:marBottom w:val="0"/>
      <w:divBdr>
        <w:top w:val="none" w:sz="0" w:space="0" w:color="auto"/>
        <w:left w:val="none" w:sz="0" w:space="0" w:color="auto"/>
        <w:bottom w:val="none" w:sz="0" w:space="0" w:color="auto"/>
        <w:right w:val="none" w:sz="0" w:space="0" w:color="auto"/>
      </w:divBdr>
    </w:div>
    <w:div w:id="1983776903">
      <w:bodyDiv w:val="1"/>
      <w:marLeft w:val="0"/>
      <w:marRight w:val="0"/>
      <w:marTop w:val="0"/>
      <w:marBottom w:val="0"/>
      <w:divBdr>
        <w:top w:val="none" w:sz="0" w:space="0" w:color="auto"/>
        <w:left w:val="none" w:sz="0" w:space="0" w:color="auto"/>
        <w:bottom w:val="none" w:sz="0" w:space="0" w:color="auto"/>
        <w:right w:val="none" w:sz="0" w:space="0" w:color="auto"/>
      </w:divBdr>
    </w:div>
    <w:div w:id="1991013078">
      <w:bodyDiv w:val="1"/>
      <w:marLeft w:val="0"/>
      <w:marRight w:val="0"/>
      <w:marTop w:val="0"/>
      <w:marBottom w:val="0"/>
      <w:divBdr>
        <w:top w:val="none" w:sz="0" w:space="0" w:color="auto"/>
        <w:left w:val="none" w:sz="0" w:space="0" w:color="auto"/>
        <w:bottom w:val="none" w:sz="0" w:space="0" w:color="auto"/>
        <w:right w:val="none" w:sz="0" w:space="0" w:color="auto"/>
      </w:divBdr>
    </w:div>
    <w:div w:id="1992558682">
      <w:bodyDiv w:val="1"/>
      <w:marLeft w:val="0"/>
      <w:marRight w:val="0"/>
      <w:marTop w:val="0"/>
      <w:marBottom w:val="0"/>
      <w:divBdr>
        <w:top w:val="none" w:sz="0" w:space="0" w:color="auto"/>
        <w:left w:val="none" w:sz="0" w:space="0" w:color="auto"/>
        <w:bottom w:val="none" w:sz="0" w:space="0" w:color="auto"/>
        <w:right w:val="none" w:sz="0" w:space="0" w:color="auto"/>
      </w:divBdr>
    </w:div>
    <w:div w:id="1996372297">
      <w:bodyDiv w:val="1"/>
      <w:marLeft w:val="0"/>
      <w:marRight w:val="0"/>
      <w:marTop w:val="0"/>
      <w:marBottom w:val="0"/>
      <w:divBdr>
        <w:top w:val="none" w:sz="0" w:space="0" w:color="auto"/>
        <w:left w:val="none" w:sz="0" w:space="0" w:color="auto"/>
        <w:bottom w:val="none" w:sz="0" w:space="0" w:color="auto"/>
        <w:right w:val="none" w:sz="0" w:space="0" w:color="auto"/>
      </w:divBdr>
    </w:div>
    <w:div w:id="1997031396">
      <w:bodyDiv w:val="1"/>
      <w:marLeft w:val="0"/>
      <w:marRight w:val="0"/>
      <w:marTop w:val="0"/>
      <w:marBottom w:val="0"/>
      <w:divBdr>
        <w:top w:val="none" w:sz="0" w:space="0" w:color="auto"/>
        <w:left w:val="none" w:sz="0" w:space="0" w:color="auto"/>
        <w:bottom w:val="none" w:sz="0" w:space="0" w:color="auto"/>
        <w:right w:val="none" w:sz="0" w:space="0" w:color="auto"/>
      </w:divBdr>
    </w:div>
    <w:div w:id="1997296383">
      <w:bodyDiv w:val="1"/>
      <w:marLeft w:val="0"/>
      <w:marRight w:val="0"/>
      <w:marTop w:val="0"/>
      <w:marBottom w:val="0"/>
      <w:divBdr>
        <w:top w:val="none" w:sz="0" w:space="0" w:color="auto"/>
        <w:left w:val="none" w:sz="0" w:space="0" w:color="auto"/>
        <w:bottom w:val="none" w:sz="0" w:space="0" w:color="auto"/>
        <w:right w:val="none" w:sz="0" w:space="0" w:color="auto"/>
      </w:divBdr>
    </w:div>
    <w:div w:id="2006085650">
      <w:bodyDiv w:val="1"/>
      <w:marLeft w:val="0"/>
      <w:marRight w:val="0"/>
      <w:marTop w:val="0"/>
      <w:marBottom w:val="0"/>
      <w:divBdr>
        <w:top w:val="none" w:sz="0" w:space="0" w:color="auto"/>
        <w:left w:val="none" w:sz="0" w:space="0" w:color="auto"/>
        <w:bottom w:val="none" w:sz="0" w:space="0" w:color="auto"/>
        <w:right w:val="none" w:sz="0" w:space="0" w:color="auto"/>
      </w:divBdr>
    </w:div>
    <w:div w:id="2010868362">
      <w:bodyDiv w:val="1"/>
      <w:marLeft w:val="0"/>
      <w:marRight w:val="0"/>
      <w:marTop w:val="0"/>
      <w:marBottom w:val="0"/>
      <w:divBdr>
        <w:top w:val="none" w:sz="0" w:space="0" w:color="auto"/>
        <w:left w:val="none" w:sz="0" w:space="0" w:color="auto"/>
        <w:bottom w:val="none" w:sz="0" w:space="0" w:color="auto"/>
        <w:right w:val="none" w:sz="0" w:space="0" w:color="auto"/>
      </w:divBdr>
    </w:div>
    <w:div w:id="2016611185">
      <w:bodyDiv w:val="1"/>
      <w:marLeft w:val="0"/>
      <w:marRight w:val="0"/>
      <w:marTop w:val="0"/>
      <w:marBottom w:val="0"/>
      <w:divBdr>
        <w:top w:val="none" w:sz="0" w:space="0" w:color="auto"/>
        <w:left w:val="none" w:sz="0" w:space="0" w:color="auto"/>
        <w:bottom w:val="none" w:sz="0" w:space="0" w:color="auto"/>
        <w:right w:val="none" w:sz="0" w:space="0" w:color="auto"/>
      </w:divBdr>
    </w:div>
    <w:div w:id="2021882537">
      <w:bodyDiv w:val="1"/>
      <w:marLeft w:val="0"/>
      <w:marRight w:val="0"/>
      <w:marTop w:val="0"/>
      <w:marBottom w:val="0"/>
      <w:divBdr>
        <w:top w:val="none" w:sz="0" w:space="0" w:color="auto"/>
        <w:left w:val="none" w:sz="0" w:space="0" w:color="auto"/>
        <w:bottom w:val="none" w:sz="0" w:space="0" w:color="auto"/>
        <w:right w:val="none" w:sz="0" w:space="0" w:color="auto"/>
      </w:divBdr>
    </w:div>
    <w:div w:id="2023781434">
      <w:bodyDiv w:val="1"/>
      <w:marLeft w:val="0"/>
      <w:marRight w:val="0"/>
      <w:marTop w:val="0"/>
      <w:marBottom w:val="0"/>
      <w:divBdr>
        <w:top w:val="none" w:sz="0" w:space="0" w:color="auto"/>
        <w:left w:val="none" w:sz="0" w:space="0" w:color="auto"/>
        <w:bottom w:val="none" w:sz="0" w:space="0" w:color="auto"/>
        <w:right w:val="none" w:sz="0" w:space="0" w:color="auto"/>
      </w:divBdr>
    </w:div>
    <w:div w:id="2029060515">
      <w:bodyDiv w:val="1"/>
      <w:marLeft w:val="0"/>
      <w:marRight w:val="0"/>
      <w:marTop w:val="0"/>
      <w:marBottom w:val="0"/>
      <w:divBdr>
        <w:top w:val="none" w:sz="0" w:space="0" w:color="auto"/>
        <w:left w:val="none" w:sz="0" w:space="0" w:color="auto"/>
        <w:bottom w:val="none" w:sz="0" w:space="0" w:color="auto"/>
        <w:right w:val="none" w:sz="0" w:space="0" w:color="auto"/>
      </w:divBdr>
    </w:div>
    <w:div w:id="2031565436">
      <w:bodyDiv w:val="1"/>
      <w:marLeft w:val="0"/>
      <w:marRight w:val="0"/>
      <w:marTop w:val="0"/>
      <w:marBottom w:val="0"/>
      <w:divBdr>
        <w:top w:val="none" w:sz="0" w:space="0" w:color="auto"/>
        <w:left w:val="none" w:sz="0" w:space="0" w:color="auto"/>
        <w:bottom w:val="none" w:sz="0" w:space="0" w:color="auto"/>
        <w:right w:val="none" w:sz="0" w:space="0" w:color="auto"/>
      </w:divBdr>
    </w:div>
    <w:div w:id="2040815117">
      <w:bodyDiv w:val="1"/>
      <w:marLeft w:val="0"/>
      <w:marRight w:val="0"/>
      <w:marTop w:val="0"/>
      <w:marBottom w:val="0"/>
      <w:divBdr>
        <w:top w:val="none" w:sz="0" w:space="0" w:color="auto"/>
        <w:left w:val="none" w:sz="0" w:space="0" w:color="auto"/>
        <w:bottom w:val="none" w:sz="0" w:space="0" w:color="auto"/>
        <w:right w:val="none" w:sz="0" w:space="0" w:color="auto"/>
      </w:divBdr>
    </w:div>
    <w:div w:id="2041123712">
      <w:bodyDiv w:val="1"/>
      <w:marLeft w:val="0"/>
      <w:marRight w:val="0"/>
      <w:marTop w:val="0"/>
      <w:marBottom w:val="0"/>
      <w:divBdr>
        <w:top w:val="none" w:sz="0" w:space="0" w:color="auto"/>
        <w:left w:val="none" w:sz="0" w:space="0" w:color="auto"/>
        <w:bottom w:val="none" w:sz="0" w:space="0" w:color="auto"/>
        <w:right w:val="none" w:sz="0" w:space="0" w:color="auto"/>
      </w:divBdr>
    </w:div>
    <w:div w:id="2046714036">
      <w:bodyDiv w:val="1"/>
      <w:marLeft w:val="0"/>
      <w:marRight w:val="0"/>
      <w:marTop w:val="0"/>
      <w:marBottom w:val="0"/>
      <w:divBdr>
        <w:top w:val="none" w:sz="0" w:space="0" w:color="auto"/>
        <w:left w:val="none" w:sz="0" w:space="0" w:color="auto"/>
        <w:bottom w:val="none" w:sz="0" w:space="0" w:color="auto"/>
        <w:right w:val="none" w:sz="0" w:space="0" w:color="auto"/>
      </w:divBdr>
    </w:div>
    <w:div w:id="2056804777">
      <w:bodyDiv w:val="1"/>
      <w:marLeft w:val="0"/>
      <w:marRight w:val="0"/>
      <w:marTop w:val="0"/>
      <w:marBottom w:val="0"/>
      <w:divBdr>
        <w:top w:val="none" w:sz="0" w:space="0" w:color="auto"/>
        <w:left w:val="none" w:sz="0" w:space="0" w:color="auto"/>
        <w:bottom w:val="none" w:sz="0" w:space="0" w:color="auto"/>
        <w:right w:val="none" w:sz="0" w:space="0" w:color="auto"/>
      </w:divBdr>
    </w:div>
    <w:div w:id="2057847082">
      <w:bodyDiv w:val="1"/>
      <w:marLeft w:val="0"/>
      <w:marRight w:val="0"/>
      <w:marTop w:val="0"/>
      <w:marBottom w:val="0"/>
      <w:divBdr>
        <w:top w:val="none" w:sz="0" w:space="0" w:color="auto"/>
        <w:left w:val="none" w:sz="0" w:space="0" w:color="auto"/>
        <w:bottom w:val="none" w:sz="0" w:space="0" w:color="auto"/>
        <w:right w:val="none" w:sz="0" w:space="0" w:color="auto"/>
      </w:divBdr>
    </w:div>
    <w:div w:id="2058357067">
      <w:bodyDiv w:val="1"/>
      <w:marLeft w:val="0"/>
      <w:marRight w:val="0"/>
      <w:marTop w:val="0"/>
      <w:marBottom w:val="0"/>
      <w:divBdr>
        <w:top w:val="none" w:sz="0" w:space="0" w:color="auto"/>
        <w:left w:val="none" w:sz="0" w:space="0" w:color="auto"/>
        <w:bottom w:val="none" w:sz="0" w:space="0" w:color="auto"/>
        <w:right w:val="none" w:sz="0" w:space="0" w:color="auto"/>
      </w:divBdr>
    </w:div>
    <w:div w:id="2059088836">
      <w:bodyDiv w:val="1"/>
      <w:marLeft w:val="0"/>
      <w:marRight w:val="0"/>
      <w:marTop w:val="0"/>
      <w:marBottom w:val="0"/>
      <w:divBdr>
        <w:top w:val="none" w:sz="0" w:space="0" w:color="auto"/>
        <w:left w:val="none" w:sz="0" w:space="0" w:color="auto"/>
        <w:bottom w:val="none" w:sz="0" w:space="0" w:color="auto"/>
        <w:right w:val="none" w:sz="0" w:space="0" w:color="auto"/>
      </w:divBdr>
    </w:div>
    <w:div w:id="2063092985">
      <w:bodyDiv w:val="1"/>
      <w:marLeft w:val="0"/>
      <w:marRight w:val="0"/>
      <w:marTop w:val="0"/>
      <w:marBottom w:val="0"/>
      <w:divBdr>
        <w:top w:val="none" w:sz="0" w:space="0" w:color="auto"/>
        <w:left w:val="none" w:sz="0" w:space="0" w:color="auto"/>
        <w:bottom w:val="none" w:sz="0" w:space="0" w:color="auto"/>
        <w:right w:val="none" w:sz="0" w:space="0" w:color="auto"/>
      </w:divBdr>
    </w:div>
    <w:div w:id="2069570826">
      <w:bodyDiv w:val="1"/>
      <w:marLeft w:val="0"/>
      <w:marRight w:val="0"/>
      <w:marTop w:val="0"/>
      <w:marBottom w:val="0"/>
      <w:divBdr>
        <w:top w:val="none" w:sz="0" w:space="0" w:color="auto"/>
        <w:left w:val="none" w:sz="0" w:space="0" w:color="auto"/>
        <w:bottom w:val="none" w:sz="0" w:space="0" w:color="auto"/>
        <w:right w:val="none" w:sz="0" w:space="0" w:color="auto"/>
      </w:divBdr>
    </w:div>
    <w:div w:id="2074543015">
      <w:bodyDiv w:val="1"/>
      <w:marLeft w:val="0"/>
      <w:marRight w:val="0"/>
      <w:marTop w:val="0"/>
      <w:marBottom w:val="0"/>
      <w:divBdr>
        <w:top w:val="none" w:sz="0" w:space="0" w:color="auto"/>
        <w:left w:val="none" w:sz="0" w:space="0" w:color="auto"/>
        <w:bottom w:val="none" w:sz="0" w:space="0" w:color="auto"/>
        <w:right w:val="none" w:sz="0" w:space="0" w:color="auto"/>
      </w:divBdr>
    </w:div>
    <w:div w:id="2075471598">
      <w:bodyDiv w:val="1"/>
      <w:marLeft w:val="0"/>
      <w:marRight w:val="0"/>
      <w:marTop w:val="0"/>
      <w:marBottom w:val="0"/>
      <w:divBdr>
        <w:top w:val="none" w:sz="0" w:space="0" w:color="auto"/>
        <w:left w:val="none" w:sz="0" w:space="0" w:color="auto"/>
        <w:bottom w:val="none" w:sz="0" w:space="0" w:color="auto"/>
        <w:right w:val="none" w:sz="0" w:space="0" w:color="auto"/>
      </w:divBdr>
    </w:div>
    <w:div w:id="2078430530">
      <w:bodyDiv w:val="1"/>
      <w:marLeft w:val="0"/>
      <w:marRight w:val="0"/>
      <w:marTop w:val="0"/>
      <w:marBottom w:val="0"/>
      <w:divBdr>
        <w:top w:val="none" w:sz="0" w:space="0" w:color="auto"/>
        <w:left w:val="none" w:sz="0" w:space="0" w:color="auto"/>
        <w:bottom w:val="none" w:sz="0" w:space="0" w:color="auto"/>
        <w:right w:val="none" w:sz="0" w:space="0" w:color="auto"/>
      </w:divBdr>
    </w:div>
    <w:div w:id="2078435643">
      <w:bodyDiv w:val="1"/>
      <w:marLeft w:val="0"/>
      <w:marRight w:val="0"/>
      <w:marTop w:val="0"/>
      <w:marBottom w:val="0"/>
      <w:divBdr>
        <w:top w:val="none" w:sz="0" w:space="0" w:color="auto"/>
        <w:left w:val="none" w:sz="0" w:space="0" w:color="auto"/>
        <w:bottom w:val="none" w:sz="0" w:space="0" w:color="auto"/>
        <w:right w:val="none" w:sz="0" w:space="0" w:color="auto"/>
      </w:divBdr>
    </w:div>
    <w:div w:id="2079863164">
      <w:bodyDiv w:val="1"/>
      <w:marLeft w:val="0"/>
      <w:marRight w:val="0"/>
      <w:marTop w:val="0"/>
      <w:marBottom w:val="0"/>
      <w:divBdr>
        <w:top w:val="none" w:sz="0" w:space="0" w:color="auto"/>
        <w:left w:val="none" w:sz="0" w:space="0" w:color="auto"/>
        <w:bottom w:val="none" w:sz="0" w:space="0" w:color="auto"/>
        <w:right w:val="none" w:sz="0" w:space="0" w:color="auto"/>
      </w:divBdr>
    </w:div>
    <w:div w:id="2083019621">
      <w:bodyDiv w:val="1"/>
      <w:marLeft w:val="0"/>
      <w:marRight w:val="0"/>
      <w:marTop w:val="0"/>
      <w:marBottom w:val="0"/>
      <w:divBdr>
        <w:top w:val="none" w:sz="0" w:space="0" w:color="auto"/>
        <w:left w:val="none" w:sz="0" w:space="0" w:color="auto"/>
        <w:bottom w:val="none" w:sz="0" w:space="0" w:color="auto"/>
        <w:right w:val="none" w:sz="0" w:space="0" w:color="auto"/>
      </w:divBdr>
    </w:div>
    <w:div w:id="2085907920">
      <w:bodyDiv w:val="1"/>
      <w:marLeft w:val="0"/>
      <w:marRight w:val="0"/>
      <w:marTop w:val="0"/>
      <w:marBottom w:val="0"/>
      <w:divBdr>
        <w:top w:val="none" w:sz="0" w:space="0" w:color="auto"/>
        <w:left w:val="none" w:sz="0" w:space="0" w:color="auto"/>
        <w:bottom w:val="none" w:sz="0" w:space="0" w:color="auto"/>
        <w:right w:val="none" w:sz="0" w:space="0" w:color="auto"/>
      </w:divBdr>
    </w:div>
    <w:div w:id="2090687709">
      <w:bodyDiv w:val="1"/>
      <w:marLeft w:val="0"/>
      <w:marRight w:val="0"/>
      <w:marTop w:val="0"/>
      <w:marBottom w:val="0"/>
      <w:divBdr>
        <w:top w:val="none" w:sz="0" w:space="0" w:color="auto"/>
        <w:left w:val="none" w:sz="0" w:space="0" w:color="auto"/>
        <w:bottom w:val="none" w:sz="0" w:space="0" w:color="auto"/>
        <w:right w:val="none" w:sz="0" w:space="0" w:color="auto"/>
      </w:divBdr>
    </w:div>
    <w:div w:id="2092041758">
      <w:bodyDiv w:val="1"/>
      <w:marLeft w:val="0"/>
      <w:marRight w:val="0"/>
      <w:marTop w:val="0"/>
      <w:marBottom w:val="0"/>
      <w:divBdr>
        <w:top w:val="none" w:sz="0" w:space="0" w:color="auto"/>
        <w:left w:val="none" w:sz="0" w:space="0" w:color="auto"/>
        <w:bottom w:val="none" w:sz="0" w:space="0" w:color="auto"/>
        <w:right w:val="none" w:sz="0" w:space="0" w:color="auto"/>
      </w:divBdr>
    </w:div>
    <w:div w:id="2092845033">
      <w:bodyDiv w:val="1"/>
      <w:marLeft w:val="0"/>
      <w:marRight w:val="0"/>
      <w:marTop w:val="0"/>
      <w:marBottom w:val="0"/>
      <w:divBdr>
        <w:top w:val="none" w:sz="0" w:space="0" w:color="auto"/>
        <w:left w:val="none" w:sz="0" w:space="0" w:color="auto"/>
        <w:bottom w:val="none" w:sz="0" w:space="0" w:color="auto"/>
        <w:right w:val="none" w:sz="0" w:space="0" w:color="auto"/>
      </w:divBdr>
    </w:div>
    <w:div w:id="2094160061">
      <w:bodyDiv w:val="1"/>
      <w:marLeft w:val="0"/>
      <w:marRight w:val="0"/>
      <w:marTop w:val="0"/>
      <w:marBottom w:val="0"/>
      <w:divBdr>
        <w:top w:val="none" w:sz="0" w:space="0" w:color="auto"/>
        <w:left w:val="none" w:sz="0" w:space="0" w:color="auto"/>
        <w:bottom w:val="none" w:sz="0" w:space="0" w:color="auto"/>
        <w:right w:val="none" w:sz="0" w:space="0" w:color="auto"/>
      </w:divBdr>
    </w:div>
    <w:div w:id="2095780020">
      <w:bodyDiv w:val="1"/>
      <w:marLeft w:val="0"/>
      <w:marRight w:val="0"/>
      <w:marTop w:val="0"/>
      <w:marBottom w:val="0"/>
      <w:divBdr>
        <w:top w:val="none" w:sz="0" w:space="0" w:color="auto"/>
        <w:left w:val="none" w:sz="0" w:space="0" w:color="auto"/>
        <w:bottom w:val="none" w:sz="0" w:space="0" w:color="auto"/>
        <w:right w:val="none" w:sz="0" w:space="0" w:color="auto"/>
      </w:divBdr>
    </w:div>
    <w:div w:id="2095852497">
      <w:bodyDiv w:val="1"/>
      <w:marLeft w:val="0"/>
      <w:marRight w:val="0"/>
      <w:marTop w:val="0"/>
      <w:marBottom w:val="0"/>
      <w:divBdr>
        <w:top w:val="none" w:sz="0" w:space="0" w:color="auto"/>
        <w:left w:val="none" w:sz="0" w:space="0" w:color="auto"/>
        <w:bottom w:val="none" w:sz="0" w:space="0" w:color="auto"/>
        <w:right w:val="none" w:sz="0" w:space="0" w:color="auto"/>
      </w:divBdr>
    </w:div>
    <w:div w:id="2097823339">
      <w:bodyDiv w:val="1"/>
      <w:marLeft w:val="0"/>
      <w:marRight w:val="0"/>
      <w:marTop w:val="0"/>
      <w:marBottom w:val="0"/>
      <w:divBdr>
        <w:top w:val="none" w:sz="0" w:space="0" w:color="auto"/>
        <w:left w:val="none" w:sz="0" w:space="0" w:color="auto"/>
        <w:bottom w:val="none" w:sz="0" w:space="0" w:color="auto"/>
        <w:right w:val="none" w:sz="0" w:space="0" w:color="auto"/>
      </w:divBdr>
    </w:div>
    <w:div w:id="2103528213">
      <w:bodyDiv w:val="1"/>
      <w:marLeft w:val="0"/>
      <w:marRight w:val="0"/>
      <w:marTop w:val="0"/>
      <w:marBottom w:val="0"/>
      <w:divBdr>
        <w:top w:val="none" w:sz="0" w:space="0" w:color="auto"/>
        <w:left w:val="none" w:sz="0" w:space="0" w:color="auto"/>
        <w:bottom w:val="none" w:sz="0" w:space="0" w:color="auto"/>
        <w:right w:val="none" w:sz="0" w:space="0" w:color="auto"/>
      </w:divBdr>
    </w:div>
    <w:div w:id="2106461969">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08885861">
      <w:bodyDiv w:val="1"/>
      <w:marLeft w:val="0"/>
      <w:marRight w:val="0"/>
      <w:marTop w:val="0"/>
      <w:marBottom w:val="0"/>
      <w:divBdr>
        <w:top w:val="none" w:sz="0" w:space="0" w:color="auto"/>
        <w:left w:val="none" w:sz="0" w:space="0" w:color="auto"/>
        <w:bottom w:val="none" w:sz="0" w:space="0" w:color="auto"/>
        <w:right w:val="none" w:sz="0" w:space="0" w:color="auto"/>
      </w:divBdr>
    </w:div>
    <w:div w:id="2110157142">
      <w:bodyDiv w:val="1"/>
      <w:marLeft w:val="0"/>
      <w:marRight w:val="0"/>
      <w:marTop w:val="0"/>
      <w:marBottom w:val="0"/>
      <w:divBdr>
        <w:top w:val="none" w:sz="0" w:space="0" w:color="auto"/>
        <w:left w:val="none" w:sz="0" w:space="0" w:color="auto"/>
        <w:bottom w:val="none" w:sz="0" w:space="0" w:color="auto"/>
        <w:right w:val="none" w:sz="0" w:space="0" w:color="auto"/>
      </w:divBdr>
    </w:div>
    <w:div w:id="2110194856">
      <w:bodyDiv w:val="1"/>
      <w:marLeft w:val="0"/>
      <w:marRight w:val="0"/>
      <w:marTop w:val="0"/>
      <w:marBottom w:val="0"/>
      <w:divBdr>
        <w:top w:val="none" w:sz="0" w:space="0" w:color="auto"/>
        <w:left w:val="none" w:sz="0" w:space="0" w:color="auto"/>
        <w:bottom w:val="none" w:sz="0" w:space="0" w:color="auto"/>
        <w:right w:val="none" w:sz="0" w:space="0" w:color="auto"/>
      </w:divBdr>
    </w:div>
    <w:div w:id="2111928646">
      <w:bodyDiv w:val="1"/>
      <w:marLeft w:val="0"/>
      <w:marRight w:val="0"/>
      <w:marTop w:val="0"/>
      <w:marBottom w:val="0"/>
      <w:divBdr>
        <w:top w:val="none" w:sz="0" w:space="0" w:color="auto"/>
        <w:left w:val="none" w:sz="0" w:space="0" w:color="auto"/>
        <w:bottom w:val="none" w:sz="0" w:space="0" w:color="auto"/>
        <w:right w:val="none" w:sz="0" w:space="0" w:color="auto"/>
      </w:divBdr>
    </w:div>
    <w:div w:id="2115392960">
      <w:bodyDiv w:val="1"/>
      <w:marLeft w:val="0"/>
      <w:marRight w:val="0"/>
      <w:marTop w:val="0"/>
      <w:marBottom w:val="0"/>
      <w:divBdr>
        <w:top w:val="none" w:sz="0" w:space="0" w:color="auto"/>
        <w:left w:val="none" w:sz="0" w:space="0" w:color="auto"/>
        <w:bottom w:val="none" w:sz="0" w:space="0" w:color="auto"/>
        <w:right w:val="none" w:sz="0" w:space="0" w:color="auto"/>
      </w:divBdr>
    </w:div>
    <w:div w:id="2119254789">
      <w:bodyDiv w:val="1"/>
      <w:marLeft w:val="0"/>
      <w:marRight w:val="0"/>
      <w:marTop w:val="0"/>
      <w:marBottom w:val="0"/>
      <w:divBdr>
        <w:top w:val="none" w:sz="0" w:space="0" w:color="auto"/>
        <w:left w:val="none" w:sz="0" w:space="0" w:color="auto"/>
        <w:bottom w:val="none" w:sz="0" w:space="0" w:color="auto"/>
        <w:right w:val="none" w:sz="0" w:space="0" w:color="auto"/>
      </w:divBdr>
    </w:div>
    <w:div w:id="2119597037">
      <w:bodyDiv w:val="1"/>
      <w:marLeft w:val="0"/>
      <w:marRight w:val="0"/>
      <w:marTop w:val="0"/>
      <w:marBottom w:val="0"/>
      <w:divBdr>
        <w:top w:val="none" w:sz="0" w:space="0" w:color="auto"/>
        <w:left w:val="none" w:sz="0" w:space="0" w:color="auto"/>
        <w:bottom w:val="none" w:sz="0" w:space="0" w:color="auto"/>
        <w:right w:val="none" w:sz="0" w:space="0" w:color="auto"/>
      </w:divBdr>
    </w:div>
    <w:div w:id="2121992934">
      <w:bodyDiv w:val="1"/>
      <w:marLeft w:val="0"/>
      <w:marRight w:val="0"/>
      <w:marTop w:val="0"/>
      <w:marBottom w:val="0"/>
      <w:divBdr>
        <w:top w:val="none" w:sz="0" w:space="0" w:color="auto"/>
        <w:left w:val="none" w:sz="0" w:space="0" w:color="auto"/>
        <w:bottom w:val="none" w:sz="0" w:space="0" w:color="auto"/>
        <w:right w:val="none" w:sz="0" w:space="0" w:color="auto"/>
      </w:divBdr>
    </w:div>
    <w:div w:id="2122719312">
      <w:bodyDiv w:val="1"/>
      <w:marLeft w:val="0"/>
      <w:marRight w:val="0"/>
      <w:marTop w:val="0"/>
      <w:marBottom w:val="0"/>
      <w:divBdr>
        <w:top w:val="none" w:sz="0" w:space="0" w:color="auto"/>
        <w:left w:val="none" w:sz="0" w:space="0" w:color="auto"/>
        <w:bottom w:val="none" w:sz="0" w:space="0" w:color="auto"/>
        <w:right w:val="none" w:sz="0" w:space="0" w:color="auto"/>
      </w:divBdr>
    </w:div>
    <w:div w:id="2126996914">
      <w:bodyDiv w:val="1"/>
      <w:marLeft w:val="0"/>
      <w:marRight w:val="0"/>
      <w:marTop w:val="0"/>
      <w:marBottom w:val="0"/>
      <w:divBdr>
        <w:top w:val="none" w:sz="0" w:space="0" w:color="auto"/>
        <w:left w:val="none" w:sz="0" w:space="0" w:color="auto"/>
        <w:bottom w:val="none" w:sz="0" w:space="0" w:color="auto"/>
        <w:right w:val="none" w:sz="0" w:space="0" w:color="auto"/>
      </w:divBdr>
    </w:div>
    <w:div w:id="212704356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6175437">
      <w:bodyDiv w:val="1"/>
      <w:marLeft w:val="0"/>
      <w:marRight w:val="0"/>
      <w:marTop w:val="0"/>
      <w:marBottom w:val="0"/>
      <w:divBdr>
        <w:top w:val="none" w:sz="0" w:space="0" w:color="auto"/>
        <w:left w:val="none" w:sz="0" w:space="0" w:color="auto"/>
        <w:bottom w:val="none" w:sz="0" w:space="0" w:color="auto"/>
        <w:right w:val="none" w:sz="0" w:space="0" w:color="auto"/>
      </w:divBdr>
    </w:div>
    <w:div w:id="2143038164">
      <w:bodyDiv w:val="1"/>
      <w:marLeft w:val="0"/>
      <w:marRight w:val="0"/>
      <w:marTop w:val="0"/>
      <w:marBottom w:val="0"/>
      <w:divBdr>
        <w:top w:val="none" w:sz="0" w:space="0" w:color="auto"/>
        <w:left w:val="none" w:sz="0" w:space="0" w:color="auto"/>
        <w:bottom w:val="none" w:sz="0" w:space="0" w:color="auto"/>
        <w:right w:val="none" w:sz="0" w:space="0" w:color="auto"/>
      </w:divBdr>
    </w:div>
    <w:div w:id="2145006614">
      <w:bodyDiv w:val="1"/>
      <w:marLeft w:val="0"/>
      <w:marRight w:val="0"/>
      <w:marTop w:val="0"/>
      <w:marBottom w:val="0"/>
      <w:divBdr>
        <w:top w:val="none" w:sz="0" w:space="0" w:color="auto"/>
        <w:left w:val="none" w:sz="0" w:space="0" w:color="auto"/>
        <w:bottom w:val="none" w:sz="0" w:space="0" w:color="auto"/>
        <w:right w:val="none" w:sz="0" w:space="0" w:color="auto"/>
      </w:divBdr>
    </w:div>
    <w:div w:id="2146190772">
      <w:bodyDiv w:val="1"/>
      <w:marLeft w:val="0"/>
      <w:marRight w:val="0"/>
      <w:marTop w:val="0"/>
      <w:marBottom w:val="0"/>
      <w:divBdr>
        <w:top w:val="none" w:sz="0" w:space="0" w:color="auto"/>
        <w:left w:val="none" w:sz="0" w:space="0" w:color="auto"/>
        <w:bottom w:val="none" w:sz="0" w:space="0" w:color="auto"/>
        <w:right w:val="none" w:sz="0" w:space="0" w:color="auto"/>
      </w:divBdr>
    </w:div>
    <w:div w:id="21466563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ea533e6-f1b1-4da2-adf3-35f516fd5f9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1B8A2AD2D2BA349AD85D0A1861C93CF" ma:contentTypeVersion="12" ma:contentTypeDescription="Create a new document." ma:contentTypeScope="" ma:versionID="67ab8a8b29ea53fd2e95a0a4d784d26d">
  <xsd:schema xmlns:xsd="http://www.w3.org/2001/XMLSchema" xmlns:xs="http://www.w3.org/2001/XMLSchema" xmlns:p="http://schemas.microsoft.com/office/2006/metadata/properties" xmlns:ns3="4d1a6874-8ad8-4e06-a40d-c90637022437" xmlns:ns4="9ea533e6-f1b1-4da2-adf3-35f516fd5f9b" targetNamespace="http://schemas.microsoft.com/office/2006/metadata/properties" ma:root="true" ma:fieldsID="98156518dc51d955cf35ca57e5849a1b" ns3:_="" ns4:_="">
    <xsd:import namespace="4d1a6874-8ad8-4e06-a40d-c90637022437"/>
    <xsd:import namespace="9ea533e6-f1b1-4da2-adf3-35f516fd5f9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LengthInSeconds" minOccurs="0"/>
                <xsd:element ref="ns4:MediaServiceSearchProperties"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a6874-8ad8-4e06-a40d-c9063702243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a533e6-f1b1-4da2-adf3-35f516fd5f9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FD503D-A8A3-490E-8C4C-27AD5C67ED99}">
  <ds:schemaRefs>
    <ds:schemaRef ds:uri="http://schemas.microsoft.com/office/2006/metadata/properties"/>
    <ds:schemaRef ds:uri="http://schemas.microsoft.com/office/infopath/2007/PartnerControls"/>
    <ds:schemaRef ds:uri="9ea533e6-f1b1-4da2-adf3-35f516fd5f9b"/>
  </ds:schemaRefs>
</ds:datastoreItem>
</file>

<file path=customXml/itemProps2.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customXml/itemProps3.xml><?xml version="1.0" encoding="utf-8"?>
<ds:datastoreItem xmlns:ds="http://schemas.openxmlformats.org/officeDocument/2006/customXml" ds:itemID="{60F67104-330B-4139-AFB2-22D42FBF8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a6874-8ad8-4e06-a40d-c90637022437"/>
    <ds:schemaRef ds:uri="9ea533e6-f1b1-4da2-adf3-35f516fd5f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433D0F-037D-4F2E-8C7D-BD33707F5393}">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2637</Words>
  <Characters>15035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cp:lastModifiedBy>
  <cp:revision>2</cp:revision>
  <dcterms:created xsi:type="dcterms:W3CDTF">2025-03-28T14:25:00Z</dcterms:created>
  <dcterms:modified xsi:type="dcterms:W3CDTF">2025-03-28T14:25:00Z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2024-04-02T07:06:03Z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03f518ef-ff7b-42a7-9647-699100cc2114</vt:lpwstr>
  </property>
  <property fmtid="{D5CDD505-2E9C-101B-9397-08002B2CF9AE}" pid="8" name="MSIP_Label_83bcef13-7cac-433f-ba1d-47a323951816_ContentBits">
    <vt:lpwstr>0</vt:lpwstr>
  </property>
  <property fmtid="{D5CDD505-2E9C-101B-9397-08002B2CF9AE}" pid="9" name="ContentTypeId">
    <vt:lpwstr>0x01010051B8A2AD2D2BA349AD85D0A1861C93CF</vt:lpwstr>
  </property>
</Properties>
</file>